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79504118" w:rsidR="00EB410E" w:rsidRPr="000B4BF2" w:rsidRDefault="79E782EA" w:rsidP="274A086B">
      <w:pPr>
        <w:pStyle w:val="a0"/>
        <w:tabs>
          <w:tab w:val="right" w:pos="9639"/>
        </w:tabs>
        <w:rPr>
          <w:sz w:val="24"/>
          <w:szCs w:val="24"/>
        </w:rPr>
      </w:pPr>
      <w:r w:rsidRPr="274A086B">
        <w:rPr>
          <w:sz w:val="24"/>
          <w:szCs w:val="24"/>
          <w:lang w:val="en-GB" w:eastAsia="zh-CN"/>
        </w:rPr>
        <w:t>3GPP TSG-RAN WG2 Meeting #1</w:t>
      </w:r>
      <w:r w:rsidR="1FBB9BB3" w:rsidRPr="274A086B">
        <w:rPr>
          <w:sz w:val="24"/>
          <w:szCs w:val="24"/>
          <w:lang w:val="en-GB" w:eastAsia="zh-CN"/>
        </w:rPr>
        <w:t>2</w:t>
      </w:r>
      <w:r w:rsidR="2EAF3B7D" w:rsidRPr="274A086B">
        <w:rPr>
          <w:rFonts w:eastAsiaTheme="minorEastAsia"/>
          <w:sz w:val="24"/>
          <w:szCs w:val="24"/>
          <w:lang w:val="en-GB" w:eastAsia="zh-TW"/>
        </w:rPr>
        <w:t>3</w:t>
      </w:r>
      <w:r w:rsidR="00652BE4">
        <w:tab/>
      </w:r>
      <w:r w:rsidR="14B22BA4" w:rsidRPr="274A086B">
        <w:rPr>
          <w:noProof w:val="0"/>
          <w:sz w:val="24"/>
          <w:szCs w:val="24"/>
        </w:rPr>
        <w:t xml:space="preserve">                                    </w:t>
      </w:r>
      <w:bookmarkStart w:id="0" w:name="OLE_LINK198"/>
      <w:bookmarkStart w:id="1" w:name="OLE_LINK199"/>
      <w:r w:rsidR="3BA39192" w:rsidRPr="274A086B">
        <w:rPr>
          <w:sz w:val="24"/>
          <w:szCs w:val="24"/>
        </w:rPr>
        <w:t>R2-</w:t>
      </w:r>
      <w:r w:rsidR="4B16028D" w:rsidRPr="274A086B">
        <w:rPr>
          <w:sz w:val="24"/>
          <w:szCs w:val="24"/>
        </w:rPr>
        <w:t>2307900</w:t>
      </w:r>
      <w:bookmarkEnd w:id="0"/>
      <w:bookmarkEnd w:id="1"/>
    </w:p>
    <w:p w14:paraId="022FC751" w14:textId="4738AA62" w:rsidR="00AD51DE" w:rsidRPr="00AD51DE" w:rsidRDefault="0024171A" w:rsidP="00AD51DE">
      <w:pPr>
        <w:pStyle w:val="a0"/>
        <w:rPr>
          <w:rFonts w:eastAsia="MS Mincho"/>
          <w:sz w:val="24"/>
          <w:lang w:val="en-GB"/>
        </w:rPr>
      </w:pPr>
      <w:r>
        <w:rPr>
          <w:rFonts w:eastAsia="MS Mincho"/>
          <w:sz w:val="24"/>
          <w:lang w:val="de-DE"/>
        </w:rPr>
        <w:t>Toulouse,</w:t>
      </w:r>
      <w:r w:rsidR="009337ED">
        <w:rPr>
          <w:rFonts w:eastAsia="MS Mincho"/>
          <w:sz w:val="24"/>
          <w:lang w:val="de-DE"/>
        </w:rPr>
        <w:t xml:space="preserve"> </w:t>
      </w:r>
      <w:r>
        <w:rPr>
          <w:rFonts w:eastAsia="MS Mincho"/>
          <w:sz w:val="24"/>
          <w:lang w:val="de-DE"/>
        </w:rPr>
        <w:t>France</w:t>
      </w:r>
      <w:r w:rsidR="008343B5">
        <w:rPr>
          <w:rFonts w:eastAsia="MS Mincho"/>
          <w:sz w:val="24"/>
          <w:lang w:val="de-DE"/>
        </w:rPr>
        <w:t>,</w:t>
      </w:r>
      <w:r w:rsidR="008343B5">
        <w:rPr>
          <w:rFonts w:asciiTheme="minorEastAsia" w:eastAsiaTheme="minorEastAsia" w:hAnsiTheme="minorEastAsia" w:hint="eastAsia"/>
          <w:sz w:val="24"/>
          <w:lang w:val="de-DE" w:eastAsia="zh-TW"/>
        </w:rPr>
        <w:t xml:space="preserve"> </w:t>
      </w:r>
      <w:r w:rsidR="00384E13">
        <w:rPr>
          <w:rFonts w:eastAsia="MS Mincho"/>
          <w:sz w:val="24"/>
          <w:lang w:val="de-DE"/>
        </w:rPr>
        <w:t>Aug.</w:t>
      </w:r>
      <w:r w:rsidR="00652BE4" w:rsidRPr="00652BE4">
        <w:rPr>
          <w:rFonts w:eastAsia="MS Mincho"/>
          <w:sz w:val="24"/>
          <w:lang w:val="de-DE"/>
        </w:rPr>
        <w:t xml:space="preserve"> </w:t>
      </w:r>
      <w:r w:rsidR="00A8369D">
        <w:rPr>
          <w:rFonts w:eastAsia="MS Mincho"/>
          <w:sz w:val="24"/>
          <w:lang w:val="de-DE"/>
        </w:rPr>
        <w:t>2</w:t>
      </w:r>
      <w:r w:rsidR="00384E13">
        <w:rPr>
          <w:rFonts w:eastAsia="MS Mincho"/>
          <w:sz w:val="24"/>
          <w:lang w:val="de-DE"/>
        </w:rPr>
        <w:t>1</w:t>
      </w:r>
      <w:r w:rsidR="00384E13">
        <w:rPr>
          <w:rFonts w:eastAsia="MS Mincho"/>
          <w:sz w:val="24"/>
          <w:vertAlign w:val="superscript"/>
          <w:lang w:val="de-DE"/>
        </w:rPr>
        <w:t>st</w:t>
      </w:r>
      <w:r w:rsidR="00652BE4" w:rsidRPr="00652BE4">
        <w:rPr>
          <w:rFonts w:eastAsia="MS Mincho"/>
          <w:sz w:val="24"/>
          <w:lang w:val="de-DE"/>
        </w:rPr>
        <w:t xml:space="preserve"> – </w:t>
      </w:r>
      <w:r w:rsidR="00384E13">
        <w:rPr>
          <w:rFonts w:eastAsia="MS Mincho"/>
          <w:sz w:val="24"/>
          <w:lang w:val="de-DE"/>
        </w:rPr>
        <w:t>Aug.</w:t>
      </w:r>
      <w:r w:rsidR="00E54306">
        <w:rPr>
          <w:rFonts w:eastAsia="MS Mincho"/>
          <w:sz w:val="24"/>
          <w:lang w:val="de-DE"/>
        </w:rPr>
        <w:t xml:space="preserve"> </w:t>
      </w:r>
      <w:r w:rsidR="00EA0316">
        <w:rPr>
          <w:rFonts w:eastAsia="MS Mincho"/>
          <w:sz w:val="24"/>
          <w:lang w:val="de-DE"/>
        </w:rPr>
        <w:t>2</w:t>
      </w:r>
      <w:r w:rsidR="00384E13">
        <w:rPr>
          <w:rFonts w:eastAsia="MS Mincho"/>
          <w:sz w:val="24"/>
          <w:lang w:val="de-DE"/>
        </w:rPr>
        <w:t>5</w:t>
      </w:r>
      <w:r w:rsidR="00EA0316">
        <w:rPr>
          <w:rFonts w:eastAsia="MS Mincho"/>
          <w:sz w:val="24"/>
          <w:vertAlign w:val="superscript"/>
          <w:lang w:val="de-DE"/>
        </w:rPr>
        <w:t>th</w:t>
      </w:r>
      <w:r w:rsidR="00652BE4" w:rsidRPr="00652BE4">
        <w:rPr>
          <w:rFonts w:eastAsia="MS Mincho"/>
          <w:sz w:val="24"/>
          <w:lang w:val="de-DE"/>
        </w:rPr>
        <w:t>, 202</w:t>
      </w:r>
      <w:r w:rsidR="00725155">
        <w:rPr>
          <w:rFonts w:eastAsia="MS Mincho"/>
          <w:sz w:val="24"/>
          <w:lang w:val="de-DE"/>
        </w:rPr>
        <w:t>3</w:t>
      </w:r>
    </w:p>
    <w:p w14:paraId="7DFE1709" w14:textId="77777777" w:rsidR="00EB410E" w:rsidRPr="00915975" w:rsidRDefault="00EB410E" w:rsidP="00EB410E">
      <w:pPr>
        <w:pStyle w:val="a0"/>
        <w:rPr>
          <w:bCs/>
          <w:noProof w:val="0"/>
          <w:sz w:val="24"/>
          <w:lang w:val="en-GB" w:eastAsia="ja-JP"/>
        </w:rPr>
      </w:pPr>
    </w:p>
    <w:p w14:paraId="17C69F59" w14:textId="36F36BF6" w:rsidR="00EB410E" w:rsidRPr="00C53707" w:rsidRDefault="00EB410E" w:rsidP="003A0147">
      <w:pPr>
        <w:pStyle w:val="CRCoverPage"/>
        <w:spacing w:afterLines="50" w:line="0" w:lineRule="atLeast"/>
        <w:rPr>
          <w:rFonts w:cs="Arial"/>
          <w:sz w:val="24"/>
          <w:szCs w:val="24"/>
          <w:highlight w:val="lightGray"/>
          <w:lang w:val="en-US"/>
        </w:rPr>
      </w:pPr>
      <w:r w:rsidRPr="00C53707">
        <w:rPr>
          <w:rFonts w:cs="Arial"/>
          <w:b/>
          <w:sz w:val="24"/>
          <w:szCs w:val="24"/>
          <w:lang w:val="en-US"/>
        </w:rPr>
        <w:t>Agenda item:</w:t>
      </w:r>
      <w:r w:rsidRPr="00C53707">
        <w:tab/>
      </w:r>
      <w:r w:rsidRPr="00C53707">
        <w:tab/>
      </w:r>
      <w:r w:rsidR="00877AAF" w:rsidRPr="00C53707">
        <w:rPr>
          <w:rFonts w:cs="Arial"/>
          <w:sz w:val="24"/>
          <w:szCs w:val="24"/>
          <w:lang w:val="en-US"/>
        </w:rPr>
        <w:t>7</w:t>
      </w:r>
      <w:r w:rsidR="00652BE4" w:rsidRPr="00C53707">
        <w:rPr>
          <w:rFonts w:cs="Arial"/>
          <w:sz w:val="24"/>
          <w:szCs w:val="24"/>
          <w:lang w:val="en-US"/>
        </w:rPr>
        <w:t>.</w:t>
      </w:r>
      <w:r w:rsidR="00725155" w:rsidRPr="00C53707">
        <w:rPr>
          <w:rFonts w:cs="Arial"/>
          <w:sz w:val="24"/>
          <w:szCs w:val="24"/>
          <w:lang w:val="en-US"/>
        </w:rPr>
        <w:t>4</w:t>
      </w:r>
      <w:r w:rsidR="00CF2589" w:rsidRPr="00C53707">
        <w:rPr>
          <w:rFonts w:cs="Arial"/>
          <w:sz w:val="24"/>
          <w:szCs w:val="24"/>
          <w:lang w:val="en-US"/>
        </w:rPr>
        <w:t>.</w:t>
      </w:r>
      <w:r w:rsidR="00D0120A">
        <w:rPr>
          <w:rFonts w:cs="Arial"/>
          <w:sz w:val="24"/>
          <w:szCs w:val="24"/>
          <w:lang w:val="en-US"/>
        </w:rPr>
        <w:t>4</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2A2C4ED9"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F12538">
        <w:rPr>
          <w:bCs/>
          <w:sz w:val="24"/>
        </w:rPr>
        <w:t xml:space="preserve">Discussion on </w:t>
      </w:r>
      <w:r w:rsidR="00BB34BF">
        <w:rPr>
          <w:bCs/>
          <w:sz w:val="24"/>
        </w:rPr>
        <w:t xml:space="preserve">CHO </w:t>
      </w:r>
      <w:r w:rsidR="00F83198">
        <w:rPr>
          <w:bCs/>
          <w:sz w:val="24"/>
        </w:rPr>
        <w:t xml:space="preserve">including target MCG and </w:t>
      </w:r>
      <w:r w:rsidR="007A45E3">
        <w:rPr>
          <w:bCs/>
          <w:sz w:val="24"/>
        </w:rPr>
        <w:t>candidate SCG</w:t>
      </w:r>
      <w:r w:rsidR="00F613AE">
        <w:rPr>
          <w:bCs/>
          <w:sz w:val="24"/>
        </w:rPr>
        <w:t>s</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7666E5">
      <w:pPr>
        <w:pStyle w:val="1"/>
        <w:numPr>
          <w:ilvl w:val="0"/>
          <w:numId w:val="2"/>
        </w:numPr>
      </w:pPr>
      <w:r>
        <w:t>Introduction</w:t>
      </w:r>
    </w:p>
    <w:p w14:paraId="6DE1006E" w14:textId="2E2D89F3" w:rsidR="008839CB" w:rsidRPr="006744C1" w:rsidRDefault="00125370" w:rsidP="00F32472">
      <w:pPr>
        <w:ind w:firstLine="432"/>
        <w:jc w:val="both"/>
        <w:rPr>
          <w:color w:val="FF0000"/>
          <w:lang w:eastAsia="zh-TW"/>
        </w:rPr>
      </w:pPr>
      <w:bookmarkStart w:id="4" w:name="Proposal_Pattern_Length"/>
      <w:r>
        <w:rPr>
          <w:lang w:eastAsia="zh-TW"/>
        </w:rPr>
        <w:t>In Rel-18</w:t>
      </w:r>
      <w:r>
        <w:rPr>
          <w:rFonts w:asciiTheme="minorEastAsia" w:eastAsiaTheme="minorEastAsia" w:hAnsiTheme="minorEastAsia" w:hint="eastAsia"/>
          <w:lang w:eastAsia="zh-TW"/>
        </w:rPr>
        <w:t xml:space="preserve"> </w:t>
      </w:r>
      <w:r>
        <w:rPr>
          <w:lang w:eastAsia="zh-TW"/>
        </w:rPr>
        <w:t>WIDs, the CHO including target MCG and candidate SCGs for CPAC is one of the objectives for further</w:t>
      </w:r>
      <w:r>
        <w:rPr>
          <w:rFonts w:asciiTheme="minorEastAsia" w:eastAsiaTheme="minorEastAsia" w:hAnsiTheme="minorEastAsia" w:hint="eastAsia"/>
          <w:lang w:eastAsia="zh-TW"/>
        </w:rPr>
        <w:t xml:space="preserve"> </w:t>
      </w:r>
      <w:r>
        <w:rPr>
          <w:lang w:eastAsia="zh-TW"/>
        </w:rPr>
        <w:t>enhancement</w:t>
      </w:r>
      <w:r>
        <w:rPr>
          <w:rFonts w:asciiTheme="minorEastAsia" w:eastAsiaTheme="minorEastAsia" w:hAnsiTheme="minorEastAsia" w:hint="eastAsia"/>
          <w:lang w:eastAsia="zh-TW"/>
        </w:rPr>
        <w:t xml:space="preserve"> </w:t>
      </w:r>
      <w:r>
        <w:rPr>
          <w:lang w:eastAsia="zh-TW"/>
        </w:rPr>
        <w:t>NR</w:t>
      </w:r>
      <w:r>
        <w:rPr>
          <w:rFonts w:asciiTheme="minorEastAsia" w:eastAsiaTheme="minorEastAsia" w:hAnsiTheme="minorEastAsia" w:hint="eastAsia"/>
          <w:lang w:eastAsia="zh-TW"/>
        </w:rPr>
        <w:t xml:space="preserve"> </w:t>
      </w:r>
      <w:r>
        <w:rPr>
          <w:lang w:eastAsia="zh-TW"/>
        </w:rPr>
        <w:t>mobility [1]</w:t>
      </w:r>
      <w:r w:rsidR="00AD6D86" w:rsidRPr="001E1CFD">
        <w:rPr>
          <w:lang w:eastAsia="zh-TW"/>
        </w:rPr>
        <w:t>.</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28F9DFD3" w14:textId="77777777" w:rsidR="004A2E50" w:rsidRDefault="004A2E50" w:rsidP="004A2E50">
            <w:pPr>
              <w:numPr>
                <w:ilvl w:val="0"/>
                <w:numId w:val="17"/>
              </w:numPr>
              <w:spacing w:after="0"/>
              <w:jc w:val="both"/>
              <w:textAlignment w:val="baseline"/>
              <w:rPr>
                <w:bCs/>
              </w:rPr>
            </w:pPr>
            <w:r>
              <w:rPr>
                <w:bCs/>
              </w:rPr>
              <w:t>For CHO including target MCG and target SCG in NR-DC [RAN3]:</w:t>
            </w:r>
          </w:p>
          <w:p w14:paraId="150C75CD" w14:textId="77777777" w:rsidR="004A2E50" w:rsidRDefault="004A2E50" w:rsidP="004A2E50">
            <w:pPr>
              <w:numPr>
                <w:ilvl w:val="1"/>
                <w:numId w:val="17"/>
              </w:numPr>
              <w:spacing w:after="0"/>
              <w:jc w:val="both"/>
              <w:textAlignment w:val="baseline"/>
              <w:rPr>
                <w:bCs/>
              </w:rPr>
            </w:pPr>
            <w:r>
              <w:rPr>
                <w:bCs/>
              </w:rPr>
              <w:t>to specify data forwarding optimizations; and</w:t>
            </w:r>
          </w:p>
          <w:p w14:paraId="1A0FEC47" w14:textId="77777777" w:rsidR="004A2E50" w:rsidRDefault="004A2E50" w:rsidP="004A2E50">
            <w:pPr>
              <w:numPr>
                <w:ilvl w:val="1"/>
                <w:numId w:val="17"/>
              </w:numPr>
              <w:spacing w:after="0"/>
              <w:jc w:val="both"/>
              <w:textAlignment w:val="baseline"/>
              <w:rPr>
                <w:bCs/>
              </w:rPr>
            </w:pPr>
            <w:r>
              <w:rPr>
                <w:bCs/>
              </w:rPr>
              <w:t xml:space="preserve">to specify, if needed, a solution to avoid unnecessary signaling exchange between source MN and target SN. </w:t>
            </w:r>
          </w:p>
          <w:p w14:paraId="6FE8191C" w14:textId="77777777" w:rsidR="004A2E50" w:rsidRDefault="004A2E50" w:rsidP="004A2E50">
            <w:pPr>
              <w:spacing w:after="0"/>
              <w:jc w:val="both"/>
              <w:rPr>
                <w:bCs/>
              </w:rPr>
            </w:pPr>
          </w:p>
          <w:p w14:paraId="361845A7" w14:textId="77777777" w:rsidR="004A2E50" w:rsidRPr="00185046" w:rsidRDefault="004A2E50" w:rsidP="004A2E50">
            <w:pPr>
              <w:numPr>
                <w:ilvl w:val="0"/>
                <w:numId w:val="17"/>
              </w:numPr>
              <w:spacing w:after="0"/>
              <w:jc w:val="both"/>
              <w:textAlignment w:val="baseline"/>
              <w:rPr>
                <w:bCs/>
              </w:rPr>
            </w:pPr>
            <w:r>
              <w:rPr>
                <w:bCs/>
              </w:rPr>
              <w:t>To specify CHO including target MCG and candidate SCGs for CPC/CPA in NR-DC [RAN3, RAN2]</w:t>
            </w:r>
          </w:p>
          <w:p w14:paraId="1ED3086F" w14:textId="5C34E285" w:rsidR="007D2038" w:rsidRPr="007D2038" w:rsidRDefault="004A2E50" w:rsidP="004A2E50">
            <w:pPr>
              <w:spacing w:after="0"/>
              <w:ind w:left="720"/>
              <w:rPr>
                <w:rFonts w:eastAsia="新細明體"/>
                <w:bCs/>
                <w:i/>
                <w:lang w:eastAsia="en-GB"/>
              </w:rPr>
            </w:pPr>
            <w:r>
              <w:rPr>
                <w:bCs/>
              </w:rPr>
              <w:t>CHO including target MCG and target SCG is used as the baseline</w:t>
            </w:r>
          </w:p>
        </w:tc>
      </w:tr>
    </w:tbl>
    <w:p w14:paraId="0A9FEDBD" w14:textId="77777777" w:rsidR="00C03176" w:rsidRDefault="00C03176" w:rsidP="001E1CAC">
      <w:pPr>
        <w:jc w:val="both"/>
        <w:rPr>
          <w:rFonts w:eastAsiaTheme="minorEastAsia"/>
          <w:lang w:eastAsia="zh-TW"/>
        </w:rPr>
      </w:pPr>
    </w:p>
    <w:p w14:paraId="6450E445" w14:textId="77777777" w:rsidR="00DF1796" w:rsidRDefault="00DF1796" w:rsidP="00DF1796">
      <w:pPr>
        <w:ind w:firstLine="432"/>
        <w:jc w:val="both"/>
        <w:rPr>
          <w:rFonts w:eastAsiaTheme="minorEastAsia"/>
          <w:lang w:eastAsia="zh-TW"/>
        </w:rPr>
      </w:pPr>
      <w:r>
        <w:rPr>
          <w:rFonts w:eastAsiaTheme="minorEastAsia"/>
          <w:lang w:eastAsia="zh-TW"/>
        </w:rPr>
        <w:t>In RAN2#119, agreements and assumptions have been made as follows [2].</w:t>
      </w:r>
    </w:p>
    <w:tbl>
      <w:tblPr>
        <w:tblStyle w:val="af0"/>
        <w:tblW w:w="0" w:type="auto"/>
        <w:tblLook w:val="04A0" w:firstRow="1" w:lastRow="0" w:firstColumn="1" w:lastColumn="0" w:noHBand="0" w:noVBand="1"/>
      </w:tblPr>
      <w:tblGrid>
        <w:gridCol w:w="9350"/>
      </w:tblGrid>
      <w:tr w:rsidR="00DF1796" w14:paraId="723E4813" w14:textId="77777777" w:rsidTr="00C24E1F">
        <w:tc>
          <w:tcPr>
            <w:tcW w:w="9350" w:type="dxa"/>
          </w:tcPr>
          <w:p w14:paraId="0E5223EE" w14:textId="77777777" w:rsidR="00DF1796" w:rsidRDefault="00DF1796" w:rsidP="00C24E1F">
            <w:pPr>
              <w:pStyle w:val="Agreement"/>
            </w:pPr>
            <w:r>
              <w:t>Observation: Current RAN2 Stage-3 specifications can support CHO including target MCG and target SCG in Rel-17.</w:t>
            </w:r>
          </w:p>
          <w:p w14:paraId="0039146B" w14:textId="77777777" w:rsidR="00DF1796" w:rsidRDefault="00DF1796" w:rsidP="00C24E1F">
            <w:pPr>
              <w:pStyle w:val="Agreement"/>
            </w:pPr>
            <w:r>
              <w:t>CHO configuration referring to or including CPC/CPA configuration (intended to be applicable together) can be supported.</w:t>
            </w:r>
          </w:p>
          <w:p w14:paraId="28D0EDC4" w14:textId="77777777" w:rsidR="00DF1796" w:rsidRPr="00274C5C" w:rsidRDefault="00DF1796" w:rsidP="00C24E1F">
            <w:pPr>
              <w:pStyle w:val="Agreement"/>
            </w:pPr>
            <w:r>
              <w:t>FFS: When triggering CHO, UE perform CPC/CPA configuration to start CPC/CPA evaluation, FFS if CHO evaluation and CPC/CPA evaluation is concurrent or sequential</w:t>
            </w:r>
          </w:p>
        </w:tc>
      </w:tr>
    </w:tbl>
    <w:p w14:paraId="5A600141" w14:textId="77777777" w:rsidR="00DF1796" w:rsidRDefault="00DF1796" w:rsidP="00DF1796">
      <w:pPr>
        <w:ind w:firstLine="432"/>
        <w:jc w:val="both"/>
        <w:rPr>
          <w:rFonts w:eastAsiaTheme="minorEastAsia"/>
          <w:lang w:eastAsia="zh-TW"/>
        </w:rPr>
      </w:pPr>
    </w:p>
    <w:p w14:paraId="301CFA4C" w14:textId="77777777" w:rsidR="00DF1796" w:rsidRDefault="00DF1796" w:rsidP="00DF1796">
      <w:pPr>
        <w:ind w:firstLine="432"/>
        <w:jc w:val="both"/>
        <w:rPr>
          <w:rFonts w:eastAsiaTheme="minorEastAsia"/>
          <w:lang w:eastAsia="zh-TW"/>
        </w:rPr>
      </w:pPr>
      <w:r>
        <w:rPr>
          <w:rFonts w:eastAsiaTheme="minorEastAsia" w:hint="eastAsia"/>
          <w:lang w:eastAsia="zh-TW"/>
        </w:rPr>
        <w:t>I</w:t>
      </w:r>
      <w:r>
        <w:rPr>
          <w:rFonts w:eastAsiaTheme="minorEastAsia"/>
          <w:lang w:eastAsia="zh-TW"/>
        </w:rPr>
        <w:t>n RAN2#120, the following agreement has been made [3].</w:t>
      </w:r>
    </w:p>
    <w:tbl>
      <w:tblPr>
        <w:tblStyle w:val="af0"/>
        <w:tblW w:w="0" w:type="auto"/>
        <w:tblLook w:val="04A0" w:firstRow="1" w:lastRow="0" w:firstColumn="1" w:lastColumn="0" w:noHBand="0" w:noVBand="1"/>
      </w:tblPr>
      <w:tblGrid>
        <w:gridCol w:w="9350"/>
      </w:tblGrid>
      <w:tr w:rsidR="00DF1796" w14:paraId="3D0A636D" w14:textId="77777777" w:rsidTr="00C24E1F">
        <w:tc>
          <w:tcPr>
            <w:tcW w:w="9350" w:type="dxa"/>
          </w:tcPr>
          <w:p w14:paraId="62BB0DB9" w14:textId="77777777" w:rsidR="00DF1796" w:rsidRPr="009F1F89" w:rsidRDefault="00DF1796" w:rsidP="00C24E1F">
            <w:pPr>
              <w:pStyle w:val="Agreement"/>
            </w:pPr>
            <w:r w:rsidRPr="00956855">
              <w:t>Execution order: the UE doesn’t execute CPC/CPA unless CHO condition is fulfilled (regardless parallel or sequential evaluation)</w:t>
            </w:r>
          </w:p>
        </w:tc>
      </w:tr>
    </w:tbl>
    <w:p w14:paraId="529511AE" w14:textId="77777777" w:rsidR="00DF1796" w:rsidRDefault="00DF1796" w:rsidP="00DF1796">
      <w:pPr>
        <w:ind w:firstLine="432"/>
        <w:jc w:val="both"/>
        <w:rPr>
          <w:rFonts w:eastAsiaTheme="minorEastAsia"/>
          <w:lang w:eastAsia="zh-TW"/>
        </w:rPr>
      </w:pPr>
    </w:p>
    <w:p w14:paraId="3BD42C2F" w14:textId="77777777" w:rsidR="00DF1796" w:rsidRPr="00A772B4" w:rsidRDefault="00DF1796" w:rsidP="00DF1796">
      <w:pPr>
        <w:ind w:firstLine="432"/>
        <w:jc w:val="both"/>
        <w:rPr>
          <w:rFonts w:eastAsiaTheme="minorEastAsia"/>
          <w:lang w:eastAsia="zh-TW"/>
        </w:rPr>
      </w:pPr>
      <w:r>
        <w:rPr>
          <w:rFonts w:eastAsiaTheme="minorEastAsia" w:hint="eastAsia"/>
          <w:lang w:eastAsia="zh-TW"/>
        </w:rPr>
        <w:t>I</w:t>
      </w:r>
      <w:r>
        <w:rPr>
          <w:rFonts w:eastAsiaTheme="minorEastAsia"/>
          <w:lang w:eastAsia="zh-TW"/>
        </w:rPr>
        <w:t>n RAN2#121, the following agreements have been made [4]</w:t>
      </w:r>
    </w:p>
    <w:tbl>
      <w:tblPr>
        <w:tblStyle w:val="af0"/>
        <w:tblW w:w="0" w:type="auto"/>
        <w:tblLook w:val="04A0" w:firstRow="1" w:lastRow="0" w:firstColumn="1" w:lastColumn="0" w:noHBand="0" w:noVBand="1"/>
      </w:tblPr>
      <w:tblGrid>
        <w:gridCol w:w="9350"/>
      </w:tblGrid>
      <w:tr w:rsidR="00DF1796" w14:paraId="6886B6EC" w14:textId="77777777" w:rsidTr="00C24E1F">
        <w:tc>
          <w:tcPr>
            <w:tcW w:w="9350" w:type="dxa"/>
          </w:tcPr>
          <w:p w14:paraId="4137D5C9" w14:textId="77777777" w:rsidR="00F75068" w:rsidRPr="00C03176" w:rsidRDefault="00F75068" w:rsidP="00F75068">
            <w:pPr>
              <w:pStyle w:val="Agreement"/>
              <w:rPr>
                <w:rFonts w:eastAsiaTheme="minorEastAsia"/>
                <w:lang w:eastAsia="zh-TW"/>
              </w:rPr>
            </w:pPr>
            <w:r w:rsidRPr="00962041">
              <w:t>RAN2 agrees to</w:t>
            </w:r>
            <w:r>
              <w:t xml:space="preserve"> support</w:t>
            </w:r>
            <w:r w:rsidRPr="00962041">
              <w:t xml:space="preserve"> the simultaneous </w:t>
            </w:r>
            <w:r>
              <w:t>evaluation of CHO and CPC in</w:t>
            </w:r>
            <w:r w:rsidRPr="00962041">
              <w:t xml:space="preserve"> Rel</w:t>
            </w:r>
            <w:r>
              <w:t>-</w:t>
            </w:r>
            <w:r w:rsidRPr="00962041">
              <w:t>1</w:t>
            </w:r>
            <w:r>
              <w:t>8</w:t>
            </w:r>
          </w:p>
          <w:p w14:paraId="55DBB39F" w14:textId="161150CC" w:rsidR="00EF4F2E" w:rsidRPr="00EF4F2E" w:rsidRDefault="00F75068" w:rsidP="00F75068">
            <w:pPr>
              <w:pStyle w:val="Agreement"/>
              <w:rPr>
                <w:lang w:val="en-US"/>
              </w:rPr>
            </w:pPr>
            <w:r>
              <w:rPr>
                <w:lang w:val="en-US"/>
              </w:rPr>
              <w:t xml:space="preserve">The UE should not need to unpack any of the nested conditional configuration containers </w:t>
            </w:r>
            <w:proofErr w:type="gramStart"/>
            <w:r>
              <w:rPr>
                <w:lang w:val="en-US"/>
              </w:rPr>
              <w:t>in order to</w:t>
            </w:r>
            <w:proofErr w:type="gramEnd"/>
            <w:r>
              <w:rPr>
                <w:lang w:val="en-US"/>
              </w:rPr>
              <w:t xml:space="preserve"> measure, acc to agreement above</w:t>
            </w:r>
          </w:p>
        </w:tc>
      </w:tr>
    </w:tbl>
    <w:p w14:paraId="067C2981" w14:textId="77777777" w:rsidR="00DF1796" w:rsidRPr="00DF1796" w:rsidRDefault="00DF1796" w:rsidP="001E1CAC">
      <w:pPr>
        <w:jc w:val="both"/>
        <w:rPr>
          <w:rFonts w:eastAsiaTheme="minorEastAsia"/>
          <w:lang w:eastAsia="zh-TW"/>
        </w:rPr>
      </w:pPr>
    </w:p>
    <w:p w14:paraId="1000F9E4" w14:textId="073DBA49" w:rsidR="00B94F08" w:rsidRPr="00A772B4" w:rsidRDefault="00B94F08" w:rsidP="00B94F08">
      <w:pPr>
        <w:ind w:firstLine="432"/>
        <w:jc w:val="both"/>
        <w:rPr>
          <w:rFonts w:eastAsiaTheme="minorEastAsia"/>
          <w:lang w:eastAsia="zh-TW"/>
        </w:rPr>
      </w:pPr>
      <w:r>
        <w:rPr>
          <w:rFonts w:eastAsiaTheme="minorEastAsia" w:hint="eastAsia"/>
          <w:lang w:eastAsia="zh-TW"/>
        </w:rPr>
        <w:t>I</w:t>
      </w:r>
      <w:r>
        <w:rPr>
          <w:rFonts w:eastAsiaTheme="minorEastAsia"/>
          <w:lang w:eastAsia="zh-TW"/>
        </w:rPr>
        <w:t>n RAN2#121-bis, the following agreements have been made [5]</w:t>
      </w:r>
    </w:p>
    <w:tbl>
      <w:tblPr>
        <w:tblStyle w:val="af0"/>
        <w:tblW w:w="0" w:type="auto"/>
        <w:tblLook w:val="04A0" w:firstRow="1" w:lastRow="0" w:firstColumn="1" w:lastColumn="0" w:noHBand="0" w:noVBand="1"/>
      </w:tblPr>
      <w:tblGrid>
        <w:gridCol w:w="9350"/>
      </w:tblGrid>
      <w:tr w:rsidR="00B94F08" w14:paraId="3C028B10" w14:textId="77777777" w:rsidTr="00C24E1F">
        <w:tc>
          <w:tcPr>
            <w:tcW w:w="9350" w:type="dxa"/>
          </w:tcPr>
          <w:p w14:paraId="3A90657D" w14:textId="77777777" w:rsidR="00085DB5" w:rsidRPr="00B972DB" w:rsidRDefault="00085DB5" w:rsidP="00085DB5">
            <w:pPr>
              <w:pStyle w:val="Agreement"/>
              <w:numPr>
                <w:ilvl w:val="0"/>
                <w:numId w:val="0"/>
              </w:numPr>
              <w:ind w:left="927" w:hanging="360"/>
              <w:rPr>
                <w:rFonts w:eastAsiaTheme="minorEastAsia"/>
                <w:lang w:val="en-US" w:eastAsia="zh-TW"/>
              </w:rPr>
            </w:pPr>
            <w:r w:rsidRPr="00FC57B0">
              <w:lastRenderedPageBreak/>
              <w:t>For the CHO+CPC case</w:t>
            </w:r>
            <w:r>
              <w:t>:</w:t>
            </w:r>
          </w:p>
          <w:p w14:paraId="48A2E1E3" w14:textId="77777777" w:rsidR="00085DB5" w:rsidRPr="00C03176" w:rsidRDefault="00085DB5" w:rsidP="00085DB5">
            <w:pPr>
              <w:pStyle w:val="Agreement"/>
              <w:rPr>
                <w:rFonts w:eastAsiaTheme="minorEastAsia"/>
                <w:lang w:eastAsia="zh-TW"/>
              </w:rPr>
            </w:pPr>
            <w:r>
              <w:t>When both CHO and CPC conditions are met, both CHO and CPC cell change is executed.</w:t>
            </w:r>
          </w:p>
          <w:p w14:paraId="50FA32F3" w14:textId="4AC72565" w:rsidR="00085DB5" w:rsidRPr="00085DB5" w:rsidRDefault="00085DB5" w:rsidP="00085DB5">
            <w:pPr>
              <w:pStyle w:val="Agreement"/>
              <w:rPr>
                <w:lang w:val="en-US"/>
              </w:rPr>
            </w:pPr>
            <w:r>
              <w:rPr>
                <w:lang w:val="en-US"/>
              </w:rPr>
              <w:t>Baseline: The UE waits until both CHO and CPC conditions are met (always). (</w:t>
            </w:r>
            <w:proofErr w:type="gramStart"/>
            <w:r>
              <w:rPr>
                <w:lang w:val="en-US"/>
              </w:rPr>
              <w:t>furthermore</w:t>
            </w:r>
            <w:proofErr w:type="gramEnd"/>
            <w:r>
              <w:rPr>
                <w:lang w:val="en-US"/>
              </w:rPr>
              <w:t xml:space="preserve">, it is assumed that if needed, </w:t>
            </w:r>
            <w:r w:rsidR="00363F3E">
              <w:rPr>
                <w:lang w:val="en-US"/>
              </w:rPr>
              <w:t>t</w:t>
            </w:r>
            <w:r>
              <w:rPr>
                <w:lang w:val="en-US"/>
              </w:rPr>
              <w:t>he network can provide a complementary CHO-only configuration, to avoid failure in deployments where failure would otherwise be likely to happen).</w:t>
            </w:r>
          </w:p>
          <w:p w14:paraId="02240C8F" w14:textId="71834A6C" w:rsidR="00B94F08" w:rsidRPr="00F75068" w:rsidRDefault="008B213F" w:rsidP="00F75068">
            <w:pPr>
              <w:pStyle w:val="Agreement"/>
              <w:rPr>
                <w:rFonts w:eastAsiaTheme="minorEastAsia"/>
                <w:lang w:eastAsia="zh-TW"/>
              </w:rPr>
            </w:pPr>
            <w:r>
              <w:rPr>
                <w:rFonts w:eastAsiaTheme="minorEastAsia" w:hint="eastAsia"/>
                <w:lang w:val="en-US" w:eastAsia="zh-TW"/>
              </w:rPr>
              <w:t>A</w:t>
            </w:r>
            <w:r>
              <w:rPr>
                <w:rFonts w:eastAsiaTheme="minorEastAsia"/>
                <w:lang w:val="en-US" w:eastAsia="zh-TW"/>
              </w:rPr>
              <w:t>lternative: FFS if when CHO condition is met, but CPC condition is not met, CHO execution is triggered (and somehow source SCG can be released). If allowed in the new configuration the UE may continue evaluation of CPC/CPAC conditions.</w:t>
            </w:r>
          </w:p>
        </w:tc>
      </w:tr>
    </w:tbl>
    <w:p w14:paraId="09155155" w14:textId="77777777" w:rsidR="00DF1796" w:rsidRPr="00B94F08" w:rsidRDefault="00DF1796" w:rsidP="001E1CAC">
      <w:pPr>
        <w:jc w:val="both"/>
        <w:rPr>
          <w:rFonts w:eastAsiaTheme="minorEastAsia"/>
          <w:lang w:eastAsia="zh-TW"/>
        </w:rPr>
      </w:pPr>
    </w:p>
    <w:p w14:paraId="348A1AEB" w14:textId="7F426C98" w:rsidR="00820753" w:rsidRDefault="00820753" w:rsidP="00EE327C">
      <w:pPr>
        <w:ind w:firstLine="432"/>
        <w:jc w:val="both"/>
        <w:rPr>
          <w:rFonts w:eastAsiaTheme="minorEastAsia"/>
          <w:lang w:eastAsia="zh-TW"/>
        </w:rPr>
      </w:pPr>
      <w:r>
        <w:rPr>
          <w:rFonts w:eastAsiaTheme="minorEastAsia" w:hint="eastAsia"/>
          <w:lang w:eastAsia="zh-TW"/>
        </w:rPr>
        <w:t>I</w:t>
      </w:r>
      <w:r>
        <w:rPr>
          <w:rFonts w:eastAsiaTheme="minorEastAsia"/>
          <w:lang w:eastAsia="zh-TW"/>
        </w:rPr>
        <w:t>n RAN2</w:t>
      </w:r>
      <w:r w:rsidR="00B23617">
        <w:rPr>
          <w:rFonts w:eastAsiaTheme="minorEastAsia"/>
          <w:lang w:eastAsia="zh-TW"/>
        </w:rPr>
        <w:t>#12</w:t>
      </w:r>
      <w:r w:rsidR="004B6B46">
        <w:rPr>
          <w:rFonts w:eastAsiaTheme="minorEastAsia"/>
          <w:lang w:eastAsia="zh-TW"/>
        </w:rPr>
        <w:t>2</w:t>
      </w:r>
      <w:r w:rsidR="00B23617">
        <w:rPr>
          <w:rFonts w:eastAsiaTheme="minorEastAsia"/>
          <w:lang w:eastAsia="zh-TW"/>
        </w:rPr>
        <w:t>, the following agreements have been made [</w:t>
      </w:r>
      <w:r w:rsidR="00B94F08">
        <w:rPr>
          <w:rFonts w:eastAsiaTheme="minorEastAsia"/>
          <w:lang w:eastAsia="zh-TW"/>
        </w:rPr>
        <w:t>6</w:t>
      </w:r>
      <w:r w:rsidR="00B23617">
        <w:rPr>
          <w:rFonts w:eastAsiaTheme="minorEastAsia"/>
          <w:lang w:eastAsia="zh-TW"/>
        </w:rPr>
        <w:t>].</w:t>
      </w:r>
    </w:p>
    <w:tbl>
      <w:tblPr>
        <w:tblStyle w:val="af0"/>
        <w:tblW w:w="0" w:type="auto"/>
        <w:tblLook w:val="04A0" w:firstRow="1" w:lastRow="0" w:firstColumn="1" w:lastColumn="0" w:noHBand="0" w:noVBand="1"/>
      </w:tblPr>
      <w:tblGrid>
        <w:gridCol w:w="9350"/>
      </w:tblGrid>
      <w:tr w:rsidR="00B23617" w14:paraId="68A579E5" w14:textId="77777777" w:rsidTr="00B23617">
        <w:tc>
          <w:tcPr>
            <w:tcW w:w="9350" w:type="dxa"/>
          </w:tcPr>
          <w:p w14:paraId="323638C1" w14:textId="7AA8B64F" w:rsidR="004B6B46" w:rsidRDefault="004B6B46" w:rsidP="004B6B46">
            <w:pPr>
              <w:pStyle w:val="Agreement"/>
            </w:pPr>
            <w:r>
              <w:t>The CHO execution conditions (for candidate PCells</w:t>
            </w:r>
            <w:proofErr w:type="gramStart"/>
            <w:r>
              <w:t>)</w:t>
            </w:r>
            <w:proofErr w:type="gramEnd"/>
            <w:r>
              <w:t xml:space="preserve"> and CPA/CPC execution conditions (for candidate PSCells) are provided based on the source </w:t>
            </w:r>
            <w:proofErr w:type="spellStart"/>
            <w:r>
              <w:t>MeasConfig</w:t>
            </w:r>
            <w:proofErr w:type="spellEnd"/>
            <w:r>
              <w:t>.</w:t>
            </w:r>
          </w:p>
          <w:p w14:paraId="652C1BC7" w14:textId="0A134743" w:rsidR="004B6B46" w:rsidRDefault="004B6B46" w:rsidP="004B6B46">
            <w:pPr>
              <w:pStyle w:val="Agreement"/>
            </w:pPr>
            <w:r>
              <w:t xml:space="preserve">For CHO execution conditions, the source MN determines the execution conditions on candidate PCells, based on the source MCG </w:t>
            </w:r>
            <w:proofErr w:type="spellStart"/>
            <w:r>
              <w:t>MeasConfig</w:t>
            </w:r>
            <w:proofErr w:type="spellEnd"/>
            <w:r>
              <w:t>.</w:t>
            </w:r>
          </w:p>
          <w:p w14:paraId="68328F10" w14:textId="0495150D" w:rsidR="004B6B46" w:rsidRDefault="004B6B46" w:rsidP="004B6B46">
            <w:pPr>
              <w:pStyle w:val="Agreement"/>
            </w:pPr>
            <w:r>
              <w:t>For CPA/CPC execution conditions, the candidate MN determines the parameters of the execution conditions for candidate PSCells (</w:t>
            </w:r>
            <w:proofErr w:type="gramStart"/>
            <w:r>
              <w:t>e.g.</w:t>
            </w:r>
            <w:proofErr w:type="gramEnd"/>
            <w:r>
              <w:t xml:space="preserve"> event A4 threshold).</w:t>
            </w:r>
          </w:p>
          <w:p w14:paraId="76A7369F" w14:textId="748B5DCA" w:rsidR="004B6B46" w:rsidRDefault="004B6B46" w:rsidP="004B6B46">
            <w:pPr>
              <w:pStyle w:val="Agreement"/>
            </w:pPr>
            <w:r>
              <w:t>The candidate MN informs the source MN about the prepared candidate PSCells and parameters of the associated execution conditions (</w:t>
            </w:r>
            <w:proofErr w:type="gramStart"/>
            <w:r>
              <w:t>e.g.</w:t>
            </w:r>
            <w:proofErr w:type="gramEnd"/>
            <w:r>
              <w:t xml:space="preserve"> event A4 threshold). According to the received information from the candidate MN, the source MN generates the corresponding execution conditions based on the source MCG </w:t>
            </w:r>
            <w:proofErr w:type="spellStart"/>
            <w:r>
              <w:t>MeasConfig</w:t>
            </w:r>
            <w:proofErr w:type="spellEnd"/>
            <w:r>
              <w:t xml:space="preserve"> to the UE.</w:t>
            </w:r>
          </w:p>
          <w:p w14:paraId="07E75B7D" w14:textId="3597F2E3" w:rsidR="004B6B46" w:rsidRDefault="004B6B46" w:rsidP="004B6B46">
            <w:pPr>
              <w:pStyle w:val="Agreement"/>
              <w:numPr>
                <w:ilvl w:val="2"/>
                <w:numId w:val="14"/>
              </w:numPr>
            </w:pPr>
            <w:r>
              <w:t>FFS how, if to support event A3/A5.</w:t>
            </w:r>
          </w:p>
          <w:p w14:paraId="51AD8946" w14:textId="698D4998" w:rsidR="004B6B46" w:rsidRDefault="004B6B46" w:rsidP="004B6B46">
            <w:pPr>
              <w:pStyle w:val="Agreement"/>
            </w:pPr>
            <w:r>
              <w:t xml:space="preserve">For CHO with candidate SCGs for CPA/CPC, the </w:t>
            </w:r>
            <w:proofErr w:type="spellStart"/>
            <w:r>
              <w:t>RRCReconfigurtaion</w:t>
            </w:r>
            <w:proofErr w:type="spellEnd"/>
            <w:r>
              <w:t xml:space="preserve"> message in one CHO container includes one MCG configuration and one SCG configuration (</w:t>
            </w:r>
            <w:proofErr w:type="gramStart"/>
            <w:r>
              <w:t>i.e.</w:t>
            </w:r>
            <w:proofErr w:type="gramEnd"/>
            <w:r>
              <w:t xml:space="preserve"> similar to Rel-17 CHO with SCG configuration).</w:t>
            </w:r>
          </w:p>
          <w:p w14:paraId="09782B7C" w14:textId="21FFB648" w:rsidR="004B6B46" w:rsidRDefault="004B6B46" w:rsidP="004B6B46">
            <w:pPr>
              <w:pStyle w:val="Agreement"/>
            </w:pPr>
            <w:r>
              <w:t xml:space="preserve">The execution conditions associated with one CHO container includes both CHO execution condition(s) and CPA/CPC execution condition(s), </w:t>
            </w:r>
            <w:proofErr w:type="gramStart"/>
            <w:r>
              <w:t>i.e.</w:t>
            </w:r>
            <w:proofErr w:type="gramEnd"/>
            <w:r>
              <w:t xml:space="preserve"> triggering conditions on both candidate PCell and candidate PSCell.</w:t>
            </w:r>
          </w:p>
          <w:p w14:paraId="6228DA7C" w14:textId="4FF499A6" w:rsidR="004B6B46" w:rsidRDefault="004B6B46" w:rsidP="004B6B46">
            <w:pPr>
              <w:pStyle w:val="Agreement"/>
            </w:pPr>
            <w:r>
              <w:t xml:space="preserve">If there are multiple candidate PSCells associated with one candidate PCell, the NW can provide multiple CHO configurations for the same candidate PCell, </w:t>
            </w:r>
            <w:proofErr w:type="gramStart"/>
            <w:r>
              <w:t>i.e.</w:t>
            </w:r>
            <w:proofErr w:type="gramEnd"/>
            <w:r>
              <w:t xml:space="preserve"> each one contains one MCG configuration (for the same candidate PCell) and one SCG configuration (for different candidate PSCell).</w:t>
            </w:r>
          </w:p>
          <w:p w14:paraId="5452A7DA" w14:textId="0041A33B" w:rsidR="004B6B46" w:rsidRDefault="004B6B46" w:rsidP="004B6B46">
            <w:pPr>
              <w:pStyle w:val="Agreement"/>
            </w:pPr>
            <w:r>
              <w:t xml:space="preserve">When the CPA/CPC execution condition is met but no CHO execution condition is met, the UE continues to evaluate both CHO and CPA/CPC execution conditions. </w:t>
            </w:r>
          </w:p>
          <w:p w14:paraId="01FE4A1D" w14:textId="77777777" w:rsidR="004B6B46" w:rsidRDefault="004B6B46" w:rsidP="004B6B46">
            <w:pPr>
              <w:pStyle w:val="Agreement"/>
            </w:pPr>
            <w:r>
              <w:t xml:space="preserve">For CHO+CPC we only consider execution when BOTH conditions are met. </w:t>
            </w:r>
          </w:p>
          <w:p w14:paraId="0C0ED0C6" w14:textId="641FA9FC" w:rsidR="00915732" w:rsidRDefault="004B6B46" w:rsidP="005B23C0">
            <w:pPr>
              <w:pStyle w:val="Agreement"/>
              <w:numPr>
                <w:ilvl w:val="2"/>
                <w:numId w:val="14"/>
              </w:numPr>
            </w:pPr>
            <w:r>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p w14:paraId="7E6E4DA4" w14:textId="77777777" w:rsidR="00B23617" w:rsidRPr="00915732" w:rsidRDefault="00B23617" w:rsidP="00EE327C">
            <w:pPr>
              <w:jc w:val="both"/>
              <w:rPr>
                <w:rFonts w:eastAsiaTheme="minorEastAsia"/>
                <w:lang w:val="en-GB" w:eastAsia="zh-TW"/>
              </w:rPr>
            </w:pPr>
          </w:p>
        </w:tc>
      </w:tr>
    </w:tbl>
    <w:p w14:paraId="19C8FAAD" w14:textId="77777777" w:rsidR="00B23617" w:rsidRPr="00E723EA" w:rsidRDefault="00B23617" w:rsidP="00915732">
      <w:pPr>
        <w:jc w:val="both"/>
        <w:rPr>
          <w:rFonts w:eastAsia="Yu Mincho"/>
          <w:lang w:eastAsia="ja-JP"/>
        </w:rPr>
      </w:pPr>
    </w:p>
    <w:p w14:paraId="6FC0EEC1" w14:textId="47F973AE" w:rsidR="008C7C02" w:rsidRPr="008C7C02" w:rsidRDefault="00BA635D" w:rsidP="00EE327C">
      <w:pPr>
        <w:ind w:firstLine="432"/>
        <w:jc w:val="both"/>
        <w:rPr>
          <w:lang w:eastAsia="zh-TW"/>
        </w:rPr>
      </w:pPr>
      <w:r>
        <w:rPr>
          <w:lang w:eastAsia="zh-TW"/>
        </w:rPr>
        <w:t>Throughout</w:t>
      </w:r>
      <w:r w:rsidR="00685A40">
        <w:rPr>
          <w:lang w:eastAsia="zh-TW"/>
        </w:rPr>
        <w:t xml:space="preserve"> the meeting</w:t>
      </w:r>
      <w:r>
        <w:rPr>
          <w:lang w:eastAsia="zh-TW"/>
        </w:rPr>
        <w:t>s</w:t>
      </w:r>
      <w:r w:rsidR="00685A40">
        <w:rPr>
          <w:lang w:eastAsia="zh-TW"/>
        </w:rPr>
        <w:t xml:space="preserve">, </w:t>
      </w:r>
      <w:r w:rsidR="00331053">
        <w:rPr>
          <w:lang w:eastAsia="zh-TW"/>
        </w:rPr>
        <w:t>plenty of major</w:t>
      </w:r>
      <w:r w:rsidR="00685A40">
        <w:rPr>
          <w:lang w:eastAsia="zh-TW"/>
        </w:rPr>
        <w:t xml:space="preserve"> issues are discussed and </w:t>
      </w:r>
      <w:r w:rsidR="007878B9">
        <w:rPr>
          <w:lang w:eastAsia="zh-TW"/>
        </w:rPr>
        <w:t>determined.</w:t>
      </w:r>
      <w:r w:rsidR="00685A40">
        <w:rPr>
          <w:lang w:eastAsia="zh-TW"/>
        </w:rPr>
        <w:t xml:space="preserve"> </w:t>
      </w:r>
      <w:r w:rsidR="007878B9">
        <w:rPr>
          <w:lang w:eastAsia="zh-TW"/>
        </w:rPr>
        <w:t>As a result, i</w:t>
      </w:r>
      <w:r w:rsidR="003A6809" w:rsidRPr="003A6809">
        <w:rPr>
          <w:lang w:eastAsia="zh-TW"/>
        </w:rPr>
        <w:t xml:space="preserve">n this </w:t>
      </w:r>
      <w:r w:rsidR="003A6809">
        <w:rPr>
          <w:lang w:eastAsia="zh-TW"/>
        </w:rPr>
        <w:t>contribution</w:t>
      </w:r>
      <w:r w:rsidR="005411F9">
        <w:rPr>
          <w:lang w:eastAsia="zh-TW"/>
        </w:rPr>
        <w:t xml:space="preserve">, we </w:t>
      </w:r>
      <w:r w:rsidR="00F76747">
        <w:rPr>
          <w:lang w:eastAsia="zh-TW"/>
        </w:rPr>
        <w:t>would</w:t>
      </w:r>
      <w:r w:rsidR="0099400E">
        <w:rPr>
          <w:lang w:eastAsia="zh-TW"/>
        </w:rPr>
        <w:t xml:space="preserve"> share our views on</w:t>
      </w:r>
      <w:r w:rsidR="00E00B60">
        <w:rPr>
          <w:lang w:eastAsia="zh-TW"/>
        </w:rPr>
        <w:t xml:space="preserve"> </w:t>
      </w:r>
      <w:r w:rsidR="0039351C">
        <w:rPr>
          <w:lang w:eastAsia="zh-TW"/>
        </w:rPr>
        <w:t>the</w:t>
      </w:r>
      <w:r w:rsidR="00331053">
        <w:rPr>
          <w:lang w:eastAsia="zh-TW"/>
        </w:rPr>
        <w:t xml:space="preserve"> remaining issues and some</w:t>
      </w:r>
      <w:r w:rsidR="00F54C87">
        <w:rPr>
          <w:lang w:eastAsia="zh-TW"/>
        </w:rPr>
        <w:t xml:space="preserve"> possible</w:t>
      </w:r>
      <w:r w:rsidR="0039351C">
        <w:rPr>
          <w:lang w:eastAsia="zh-TW"/>
        </w:rPr>
        <w:t xml:space="preserve"> enhancements </w:t>
      </w:r>
      <w:r w:rsidR="00F54C87">
        <w:rPr>
          <w:lang w:eastAsia="zh-TW"/>
        </w:rPr>
        <w:t>for the</w:t>
      </w:r>
      <w:r w:rsidR="00331053">
        <w:rPr>
          <w:lang w:eastAsia="zh-TW"/>
        </w:rPr>
        <w:t xml:space="preserve"> CHO with </w:t>
      </w:r>
      <w:r w:rsidR="00565605">
        <w:rPr>
          <w:lang w:eastAsia="zh-TW"/>
        </w:rPr>
        <w:t>target MCG and candidate SCG.</w:t>
      </w:r>
    </w:p>
    <w:p w14:paraId="622EE7A3" w14:textId="63316F3F" w:rsidR="000736EC" w:rsidRPr="00AD51DE" w:rsidRDefault="000736EC" w:rsidP="007666E5">
      <w:pPr>
        <w:pStyle w:val="1"/>
        <w:numPr>
          <w:ilvl w:val="0"/>
          <w:numId w:val="2"/>
        </w:numPr>
      </w:pPr>
      <w:r>
        <w:lastRenderedPageBreak/>
        <w:t>Discussion</w:t>
      </w:r>
    </w:p>
    <w:p w14:paraId="79EF0FA2" w14:textId="517632A6" w:rsidR="00E35EE5" w:rsidRDefault="00C74EDB" w:rsidP="007666E5">
      <w:pPr>
        <w:pStyle w:val="2"/>
      </w:pPr>
      <w:bookmarkStart w:id="5" w:name="OLE_LINK21"/>
      <w:bookmarkStart w:id="6" w:name="OLE_LINK22"/>
      <w:bookmarkStart w:id="7" w:name="OLE_LINK23"/>
      <w:bookmarkStart w:id="8" w:name="OLE_LINK134"/>
      <w:bookmarkStart w:id="9" w:name="OLE_LINK135"/>
      <w:bookmarkStart w:id="10" w:name="OLE_LINK342"/>
      <w:bookmarkStart w:id="11" w:name="OLE_LINK343"/>
      <w:bookmarkStart w:id="12" w:name="OLE_LINK513"/>
      <w:bookmarkStart w:id="13" w:name="OLE_LINK523"/>
      <w:bookmarkStart w:id="14" w:name="OLE_LINK62"/>
      <w:r>
        <w:t xml:space="preserve">Configuration of CHO with target MCG </w:t>
      </w:r>
      <w:r w:rsidR="00A05B08">
        <w:t>and</w:t>
      </w:r>
      <w:r>
        <w:t xml:space="preserve"> candidate SCGs</w:t>
      </w:r>
    </w:p>
    <w:bookmarkEnd w:id="5"/>
    <w:bookmarkEnd w:id="6"/>
    <w:bookmarkEnd w:id="7"/>
    <w:p w14:paraId="2EA2B559" w14:textId="639CA984" w:rsidR="008E7E26" w:rsidRDefault="009F7A8A" w:rsidP="00A274DD">
      <w:pPr>
        <w:ind w:firstLine="576"/>
        <w:jc w:val="both"/>
        <w:rPr>
          <w:rFonts w:eastAsiaTheme="minorEastAsia"/>
          <w:lang w:eastAsia="zh-TW"/>
        </w:rPr>
      </w:pPr>
      <w:r>
        <w:rPr>
          <w:rFonts w:eastAsiaTheme="minorEastAsia" w:hint="eastAsia"/>
          <w:lang w:eastAsia="zh-TW"/>
        </w:rPr>
        <w:t>A</w:t>
      </w:r>
      <w:r>
        <w:rPr>
          <w:rFonts w:eastAsiaTheme="minorEastAsia"/>
          <w:lang w:eastAsia="zh-TW"/>
        </w:rPr>
        <w:t>s reference and delta configurations are adopted in LTM and in selective activation of SCG</w:t>
      </w:r>
      <w:r w:rsidR="00E028AC">
        <w:rPr>
          <w:rFonts w:eastAsiaTheme="minorEastAsia"/>
          <w:lang w:eastAsia="zh-TW"/>
        </w:rPr>
        <w:t xml:space="preserve">s, it could be beneficial for the </w:t>
      </w:r>
      <w:r w:rsidR="00F73578">
        <w:rPr>
          <w:rFonts w:eastAsiaTheme="minorEastAsia"/>
          <w:lang w:eastAsia="zh-TW"/>
        </w:rPr>
        <w:t xml:space="preserve">CHO with target MCG </w:t>
      </w:r>
      <w:r w:rsidR="00A05B08">
        <w:rPr>
          <w:rFonts w:eastAsiaTheme="minorEastAsia"/>
          <w:lang w:eastAsia="zh-TW"/>
        </w:rPr>
        <w:t>and</w:t>
      </w:r>
      <w:r w:rsidR="00F73578">
        <w:rPr>
          <w:rFonts w:eastAsiaTheme="minorEastAsia"/>
          <w:lang w:eastAsia="zh-TW"/>
        </w:rPr>
        <w:t xml:space="preserve"> </w:t>
      </w:r>
      <w:r w:rsidR="00A05B08">
        <w:rPr>
          <w:rFonts w:eastAsiaTheme="minorEastAsia"/>
          <w:lang w:eastAsia="zh-TW"/>
        </w:rPr>
        <w:t>candidate SCGs to have such features.</w:t>
      </w:r>
      <w:r w:rsidR="00DE1B89">
        <w:rPr>
          <w:rFonts w:eastAsiaTheme="minorEastAsia"/>
          <w:lang w:eastAsia="zh-TW"/>
        </w:rPr>
        <w:t xml:space="preserve"> We identified </w:t>
      </w:r>
      <w:r w:rsidR="00704DE0">
        <w:rPr>
          <w:rFonts w:eastAsiaTheme="minorEastAsia"/>
          <w:lang w:eastAsia="zh-TW"/>
        </w:rPr>
        <w:t>three</w:t>
      </w:r>
      <w:r w:rsidR="00DE1B89">
        <w:rPr>
          <w:rFonts w:eastAsiaTheme="minorEastAsia"/>
          <w:lang w:eastAsia="zh-TW"/>
        </w:rPr>
        <w:t xml:space="preserve"> options for the RRC signalling</w:t>
      </w:r>
      <w:r w:rsidR="006F3A3B">
        <w:rPr>
          <w:rFonts w:eastAsiaTheme="minorEastAsia"/>
          <w:lang w:eastAsia="zh-TW"/>
        </w:rPr>
        <w:t xml:space="preserve"> model.</w:t>
      </w:r>
      <w:r w:rsidR="0044138E">
        <w:rPr>
          <w:rFonts w:eastAsiaTheme="minorEastAsia"/>
          <w:lang w:eastAsia="zh-TW"/>
        </w:rPr>
        <w:t xml:space="preserve"> In the remaining parts of this section, the</w:t>
      </w:r>
      <w:r w:rsidR="007A5638">
        <w:rPr>
          <w:rFonts w:eastAsiaTheme="minorEastAsia"/>
          <w:lang w:eastAsia="zh-TW"/>
        </w:rPr>
        <w:t xml:space="preserve"> term</w:t>
      </w:r>
      <w:r w:rsidR="0044138E">
        <w:rPr>
          <w:rFonts w:eastAsiaTheme="minorEastAsia"/>
          <w:lang w:eastAsia="zh-TW"/>
        </w:rPr>
        <w:t xml:space="preserve"> “reference configuration”</w:t>
      </w:r>
      <w:r w:rsidR="007A5638">
        <w:rPr>
          <w:rFonts w:eastAsiaTheme="minorEastAsia"/>
          <w:lang w:eastAsia="zh-TW"/>
        </w:rPr>
        <w:t xml:space="preserve"> refers to a reference configuration for CHO with target MCG and candidate SCGs, and the term “delta configuration”</w:t>
      </w:r>
      <w:r w:rsidR="008E7E26">
        <w:rPr>
          <w:rFonts w:eastAsiaTheme="minorEastAsia"/>
          <w:lang w:eastAsia="zh-TW"/>
        </w:rPr>
        <w:t xml:space="preserve"> refers to a delta configuration for CHO with target MCG and candidate SCGs.</w:t>
      </w:r>
    </w:p>
    <w:p w14:paraId="5D77BD81" w14:textId="40F5119B" w:rsidR="008146D4" w:rsidRDefault="008146D4" w:rsidP="00A274DD">
      <w:pPr>
        <w:ind w:firstLine="576"/>
        <w:jc w:val="both"/>
        <w:rPr>
          <w:rFonts w:eastAsiaTheme="minorEastAsia"/>
          <w:lang w:eastAsia="zh-TW"/>
        </w:rPr>
      </w:pPr>
      <w:r w:rsidRPr="00BF0CBB">
        <w:rPr>
          <w:rFonts w:eastAsiaTheme="minorEastAsia" w:hint="eastAsia"/>
          <w:b/>
          <w:bCs/>
          <w:lang w:eastAsia="zh-TW"/>
        </w:rPr>
        <w:t>O</w:t>
      </w:r>
      <w:r w:rsidRPr="00BF0CBB">
        <w:rPr>
          <w:rFonts w:eastAsiaTheme="minorEastAsia"/>
          <w:b/>
          <w:bCs/>
          <w:lang w:eastAsia="zh-TW"/>
        </w:rPr>
        <w:t xml:space="preserve">bservation 1: </w:t>
      </w:r>
      <w:r w:rsidR="00245E54">
        <w:rPr>
          <w:rFonts w:eastAsiaTheme="minorEastAsia"/>
          <w:b/>
          <w:bCs/>
          <w:lang w:eastAsia="zh-TW"/>
        </w:rPr>
        <w:t xml:space="preserve">Reference and delta configurations </w:t>
      </w:r>
      <w:r w:rsidR="002E0CA7">
        <w:rPr>
          <w:rFonts w:eastAsiaTheme="minorEastAsia"/>
          <w:b/>
          <w:bCs/>
          <w:lang w:eastAsia="zh-TW"/>
        </w:rPr>
        <w:t>are feasible for</w:t>
      </w:r>
      <w:r w:rsidR="00245E54">
        <w:rPr>
          <w:rFonts w:eastAsiaTheme="minorEastAsia"/>
          <w:b/>
          <w:bCs/>
          <w:lang w:eastAsia="zh-TW"/>
        </w:rPr>
        <w:t xml:space="preserve"> CHO with target MCG and candidate SCGs.</w:t>
      </w:r>
    </w:p>
    <w:p w14:paraId="14E624D1" w14:textId="26F068FA" w:rsidR="00B53A5C" w:rsidRDefault="006F3A3B" w:rsidP="00A274DD">
      <w:pPr>
        <w:ind w:firstLine="576"/>
        <w:jc w:val="both"/>
        <w:rPr>
          <w:rFonts w:eastAsiaTheme="minorEastAsia"/>
          <w:lang w:eastAsia="zh-TW"/>
        </w:rPr>
      </w:pPr>
      <w:r>
        <w:rPr>
          <w:rFonts w:eastAsiaTheme="minorEastAsia"/>
          <w:lang w:eastAsia="zh-TW"/>
        </w:rPr>
        <w:t>The first option is</w:t>
      </w:r>
      <w:r w:rsidR="00324CEF">
        <w:rPr>
          <w:rFonts w:eastAsiaTheme="minorEastAsia"/>
          <w:lang w:eastAsia="zh-TW"/>
        </w:rPr>
        <w:t xml:space="preserve"> that</w:t>
      </w:r>
      <w:r>
        <w:rPr>
          <w:rFonts w:eastAsiaTheme="minorEastAsia"/>
          <w:lang w:eastAsia="zh-TW"/>
        </w:rPr>
        <w:t xml:space="preserve"> </w:t>
      </w:r>
      <w:r w:rsidR="00AB5525">
        <w:rPr>
          <w:rFonts w:eastAsiaTheme="minorEastAsia"/>
          <w:lang w:eastAsia="zh-TW"/>
        </w:rPr>
        <w:t>a</w:t>
      </w:r>
      <w:r w:rsidR="00324CEF">
        <w:rPr>
          <w:rFonts w:eastAsiaTheme="minorEastAsia"/>
          <w:lang w:eastAsia="zh-TW"/>
        </w:rPr>
        <w:t xml:space="preserve"> single</w:t>
      </w:r>
      <w:r w:rsidR="00AB5525">
        <w:rPr>
          <w:rFonts w:eastAsiaTheme="minorEastAsia"/>
          <w:lang w:eastAsia="zh-TW"/>
        </w:rPr>
        <w:t xml:space="preserve"> reference configuration</w:t>
      </w:r>
      <w:r w:rsidR="00324CEF">
        <w:rPr>
          <w:rFonts w:eastAsiaTheme="minorEastAsia"/>
          <w:lang w:eastAsia="zh-TW"/>
        </w:rPr>
        <w:t xml:space="preserve"> is</w:t>
      </w:r>
      <w:r w:rsidR="00AB5525">
        <w:rPr>
          <w:rFonts w:eastAsiaTheme="minorEastAsia"/>
          <w:lang w:eastAsia="zh-TW"/>
        </w:rPr>
        <w:t xml:space="preserve"> </w:t>
      </w:r>
      <w:r w:rsidR="00324CEF">
        <w:rPr>
          <w:rFonts w:eastAsiaTheme="minorEastAsia"/>
          <w:lang w:eastAsia="zh-TW"/>
        </w:rPr>
        <w:t xml:space="preserve">common to all the delta </w:t>
      </w:r>
      <w:r w:rsidR="00D73E2C">
        <w:rPr>
          <w:rFonts w:eastAsiaTheme="minorEastAsia"/>
          <w:lang w:eastAsia="zh-TW"/>
        </w:rPr>
        <w:t>configurations.</w:t>
      </w:r>
      <w:r w:rsidR="009411E8">
        <w:rPr>
          <w:rFonts w:eastAsiaTheme="minorEastAsia"/>
          <w:lang w:eastAsia="zh-TW"/>
        </w:rPr>
        <w:t xml:space="preserve"> </w:t>
      </w:r>
      <w:r w:rsidR="004A4516">
        <w:rPr>
          <w:rFonts w:eastAsiaTheme="minorEastAsia"/>
          <w:lang w:eastAsia="zh-TW"/>
        </w:rPr>
        <w:t xml:space="preserve">In this option, </w:t>
      </w:r>
      <w:r w:rsidR="00334E9E">
        <w:rPr>
          <w:rFonts w:eastAsiaTheme="minorEastAsia"/>
          <w:lang w:eastAsia="zh-TW"/>
        </w:rPr>
        <w:t>a single reference configuration is configured, so there is no need for the network to</w:t>
      </w:r>
      <w:r w:rsidR="00795BB3">
        <w:rPr>
          <w:rFonts w:eastAsiaTheme="minorEastAsia"/>
          <w:lang w:eastAsia="zh-TW"/>
        </w:rPr>
        <w:t xml:space="preserve"> explicitly</w:t>
      </w:r>
      <w:r w:rsidR="00334E9E">
        <w:rPr>
          <w:rFonts w:eastAsiaTheme="minorEastAsia"/>
          <w:lang w:eastAsia="zh-TW"/>
        </w:rPr>
        <w:t xml:space="preserve"> </w:t>
      </w:r>
      <w:r w:rsidR="00A618E6">
        <w:rPr>
          <w:rFonts w:eastAsiaTheme="minorEastAsia"/>
          <w:lang w:eastAsia="zh-TW"/>
        </w:rPr>
        <w:t xml:space="preserve">indicate the </w:t>
      </w:r>
      <w:r w:rsidR="004943E4">
        <w:rPr>
          <w:rFonts w:eastAsiaTheme="minorEastAsia"/>
          <w:lang w:eastAsia="zh-TW"/>
        </w:rPr>
        <w:t>association between the reference configuration and the delta configurations.</w:t>
      </w:r>
      <w:r w:rsidR="00A00B59">
        <w:rPr>
          <w:rFonts w:eastAsiaTheme="minorEastAsia"/>
          <w:lang w:eastAsia="zh-TW"/>
        </w:rPr>
        <w:t xml:space="preserve"> However, </w:t>
      </w:r>
      <w:r w:rsidR="00B30008">
        <w:rPr>
          <w:rFonts w:eastAsiaTheme="minorEastAsia"/>
          <w:lang w:eastAsia="zh-TW"/>
        </w:rPr>
        <w:t xml:space="preserve">if the conditional configurations cover multiple </w:t>
      </w:r>
      <w:r w:rsidR="00495BD5">
        <w:rPr>
          <w:rFonts w:eastAsiaTheme="minorEastAsia"/>
          <w:lang w:eastAsia="zh-TW"/>
        </w:rPr>
        <w:t>PCells or multiple SNs, th</w:t>
      </w:r>
      <w:r w:rsidR="004F1681">
        <w:rPr>
          <w:rFonts w:eastAsiaTheme="minorEastAsia"/>
          <w:lang w:eastAsia="zh-TW"/>
        </w:rPr>
        <w:t xml:space="preserve">e decreased commonality could degrade the </w:t>
      </w:r>
      <w:r w:rsidR="00473CAC">
        <w:rPr>
          <w:rFonts w:eastAsiaTheme="minorEastAsia"/>
          <w:lang w:eastAsia="zh-TW"/>
        </w:rPr>
        <w:t>advantage of the reference configuration</w:t>
      </w:r>
      <w:r w:rsidR="006E0991">
        <w:rPr>
          <w:rFonts w:eastAsiaTheme="minorEastAsia"/>
          <w:lang w:eastAsia="zh-TW"/>
        </w:rPr>
        <w:t>.</w:t>
      </w:r>
    </w:p>
    <w:p w14:paraId="7FC65358" w14:textId="0E468A90" w:rsidR="000F37F7" w:rsidRDefault="000F37F7" w:rsidP="274A086B">
      <w:pPr>
        <w:ind w:firstLine="576"/>
        <w:jc w:val="both"/>
        <w:rPr>
          <w:rFonts w:eastAsiaTheme="minorEastAsia"/>
          <w:lang w:eastAsia="zh-TW"/>
        </w:rPr>
      </w:pPr>
      <w:r w:rsidRPr="274A086B">
        <w:rPr>
          <w:rFonts w:eastAsiaTheme="minorEastAsia"/>
          <w:lang w:eastAsia="zh-TW"/>
        </w:rPr>
        <w:t xml:space="preserve">The second option is that multiple reference configurations are configured and each of </w:t>
      </w:r>
      <w:r w:rsidR="5348E892" w:rsidRPr="274A086B">
        <w:rPr>
          <w:rFonts w:eastAsiaTheme="minorEastAsia"/>
          <w:lang w:eastAsia="zh-TW"/>
        </w:rPr>
        <w:t xml:space="preserve">them </w:t>
      </w:r>
      <w:r w:rsidRPr="274A086B">
        <w:rPr>
          <w:rFonts w:eastAsiaTheme="minorEastAsia"/>
          <w:lang w:eastAsia="zh-TW"/>
        </w:rPr>
        <w:t xml:space="preserve">is common to delta configurations which are associated with the same PCell. In this option, </w:t>
      </w:r>
      <w:r w:rsidR="4232FCAB" w:rsidRPr="274A086B">
        <w:rPr>
          <w:rFonts w:eastAsiaTheme="minorEastAsia"/>
          <w:lang w:eastAsia="zh-TW"/>
        </w:rPr>
        <w:t>multiple reference configurations are configured, and each of them is common to delta configurations which are associated with the same PCell</w:t>
      </w:r>
      <w:r w:rsidR="00C5151C" w:rsidRPr="274A086B">
        <w:rPr>
          <w:rFonts w:eastAsiaTheme="minorEastAsia"/>
          <w:lang w:eastAsia="zh-TW"/>
        </w:rPr>
        <w:t>. As a result,</w:t>
      </w:r>
      <w:r w:rsidR="21DE014C" w:rsidRPr="274A086B">
        <w:rPr>
          <w:rFonts w:eastAsiaTheme="minorEastAsia"/>
          <w:lang w:eastAsia="zh-TW"/>
        </w:rPr>
        <w:t xml:space="preserve"> t</w:t>
      </w:r>
      <w:r w:rsidR="0C592645" w:rsidRPr="274A086B">
        <w:rPr>
          <w:rFonts w:eastAsiaTheme="minorEastAsia"/>
          <w:lang w:eastAsia="zh-TW"/>
        </w:rPr>
        <w:t xml:space="preserve">he network needs to provide </w:t>
      </w:r>
      <w:r w:rsidR="21DE014C" w:rsidRPr="274A086B">
        <w:rPr>
          <w:rFonts w:eastAsiaTheme="minorEastAsia"/>
          <w:lang w:eastAsia="zh-TW"/>
        </w:rPr>
        <w:t xml:space="preserve">the association </w:t>
      </w:r>
      <w:r w:rsidR="05055F02" w:rsidRPr="274A086B">
        <w:rPr>
          <w:rFonts w:eastAsiaTheme="minorEastAsia"/>
          <w:lang w:eastAsia="zh-TW"/>
        </w:rPr>
        <w:t>between a reference configuration and its corresponding delta configurations. The association can be configured</w:t>
      </w:r>
      <w:r w:rsidR="0E5339D3" w:rsidRPr="274A086B">
        <w:rPr>
          <w:rFonts w:eastAsiaTheme="minorEastAsia"/>
          <w:lang w:eastAsia="zh-TW"/>
        </w:rPr>
        <w:t xml:space="preserve"> either</w:t>
      </w:r>
      <w:r w:rsidR="05055F02" w:rsidRPr="274A086B">
        <w:rPr>
          <w:rFonts w:eastAsiaTheme="minorEastAsia"/>
          <w:lang w:eastAsia="zh-TW"/>
        </w:rPr>
        <w:t xml:space="preserve"> explicitly</w:t>
      </w:r>
      <w:r w:rsidR="0E5339D3" w:rsidRPr="274A086B">
        <w:rPr>
          <w:rFonts w:eastAsiaTheme="minorEastAsia"/>
          <w:lang w:eastAsia="zh-TW"/>
        </w:rPr>
        <w:t xml:space="preserve"> (e.g.,</w:t>
      </w:r>
      <w:r w:rsidR="15B7F031" w:rsidRPr="274A086B">
        <w:rPr>
          <w:rFonts w:eastAsiaTheme="minorEastAsia"/>
          <w:lang w:eastAsia="zh-TW"/>
        </w:rPr>
        <w:t xml:space="preserve"> </w:t>
      </w:r>
      <w:r w:rsidR="33AF47FB" w:rsidRPr="274A086B">
        <w:rPr>
          <w:rFonts w:eastAsiaTheme="minorEastAsia"/>
          <w:lang w:eastAsia="zh-TW"/>
        </w:rPr>
        <w:t>for each</w:t>
      </w:r>
      <w:r w:rsidR="15B7F031" w:rsidRPr="274A086B">
        <w:rPr>
          <w:rFonts w:eastAsiaTheme="minorEastAsia"/>
          <w:lang w:eastAsia="zh-TW"/>
        </w:rPr>
        <w:t xml:space="preserve"> reference configuration,</w:t>
      </w:r>
      <w:r w:rsidR="0E5339D3" w:rsidRPr="274A086B">
        <w:rPr>
          <w:rFonts w:eastAsiaTheme="minorEastAsia"/>
          <w:lang w:eastAsia="zh-TW"/>
        </w:rPr>
        <w:t xml:space="preserve"> </w:t>
      </w:r>
      <w:r w:rsidR="733E0063" w:rsidRPr="274A086B">
        <w:rPr>
          <w:rFonts w:eastAsiaTheme="minorEastAsia"/>
          <w:lang w:eastAsia="zh-TW"/>
        </w:rPr>
        <w:t>a list of</w:t>
      </w:r>
      <w:r w:rsidR="11D21410" w:rsidRPr="274A086B">
        <w:rPr>
          <w:rFonts w:eastAsiaTheme="minorEastAsia"/>
          <w:lang w:eastAsia="zh-TW"/>
        </w:rPr>
        <w:t xml:space="preserve"> </w:t>
      </w:r>
      <w:r w:rsidR="0E5339D3" w:rsidRPr="274A086B">
        <w:rPr>
          <w:rFonts w:eastAsiaTheme="minorEastAsia"/>
          <w:lang w:eastAsia="zh-TW"/>
        </w:rPr>
        <w:t>conditional configuration ID</w:t>
      </w:r>
      <w:r w:rsidR="733E0063" w:rsidRPr="274A086B">
        <w:rPr>
          <w:rFonts w:eastAsiaTheme="minorEastAsia"/>
          <w:lang w:eastAsia="zh-TW"/>
        </w:rPr>
        <w:t>s</w:t>
      </w:r>
      <w:r w:rsidR="0E5339D3" w:rsidRPr="274A086B">
        <w:rPr>
          <w:rFonts w:eastAsiaTheme="minorEastAsia"/>
          <w:lang w:eastAsia="zh-TW"/>
        </w:rPr>
        <w:t xml:space="preserve"> </w:t>
      </w:r>
      <w:r w:rsidR="11D21410" w:rsidRPr="274A086B">
        <w:rPr>
          <w:rFonts w:eastAsiaTheme="minorEastAsia"/>
          <w:lang w:eastAsia="zh-TW"/>
        </w:rPr>
        <w:t xml:space="preserve">of the delta </w:t>
      </w:r>
      <w:r w:rsidR="205685AA" w:rsidRPr="274A086B">
        <w:rPr>
          <w:rFonts w:eastAsiaTheme="minorEastAsia"/>
          <w:lang w:eastAsia="zh-TW"/>
        </w:rPr>
        <w:t>configuration</w:t>
      </w:r>
      <w:r w:rsidR="733E0063" w:rsidRPr="274A086B">
        <w:rPr>
          <w:rFonts w:eastAsiaTheme="minorEastAsia"/>
          <w:lang w:eastAsia="zh-TW"/>
        </w:rPr>
        <w:t>s</w:t>
      </w:r>
      <w:r w:rsidR="35987ACE" w:rsidRPr="274A086B">
        <w:rPr>
          <w:rFonts w:eastAsiaTheme="minorEastAsia"/>
          <w:lang w:eastAsia="zh-TW"/>
        </w:rPr>
        <w:t xml:space="preserve"> which are associated with</w:t>
      </w:r>
      <w:r w:rsidR="205685AA" w:rsidRPr="274A086B">
        <w:rPr>
          <w:rFonts w:eastAsiaTheme="minorEastAsia"/>
          <w:lang w:eastAsia="zh-TW"/>
        </w:rPr>
        <w:t xml:space="preserve"> the reference configuration</w:t>
      </w:r>
      <w:r w:rsidR="0E5339D3" w:rsidRPr="274A086B">
        <w:rPr>
          <w:rFonts w:eastAsiaTheme="minorEastAsia"/>
          <w:lang w:eastAsia="zh-TW"/>
        </w:rPr>
        <w:t>) or implicitly (</w:t>
      </w:r>
      <w:r w:rsidR="733E0063" w:rsidRPr="274A086B">
        <w:rPr>
          <w:rFonts w:eastAsiaTheme="minorEastAsia"/>
          <w:lang w:eastAsia="zh-TW"/>
        </w:rPr>
        <w:t>e.g.,</w:t>
      </w:r>
      <w:r w:rsidR="5E2118EF" w:rsidRPr="274A086B">
        <w:rPr>
          <w:rFonts w:eastAsiaTheme="minorEastAsia"/>
          <w:lang w:eastAsia="zh-TW"/>
        </w:rPr>
        <w:t xml:space="preserve"> </w:t>
      </w:r>
      <w:r w:rsidR="25A9BBD6" w:rsidRPr="274A086B">
        <w:rPr>
          <w:rFonts w:eastAsiaTheme="minorEastAsia"/>
          <w:lang w:eastAsia="zh-TW"/>
        </w:rPr>
        <w:t>for each</w:t>
      </w:r>
      <w:r w:rsidR="5E2118EF" w:rsidRPr="274A086B">
        <w:rPr>
          <w:rFonts w:eastAsiaTheme="minorEastAsia"/>
          <w:lang w:eastAsia="zh-TW"/>
        </w:rPr>
        <w:t xml:space="preserve"> PCell ID,</w:t>
      </w:r>
      <w:r w:rsidR="733E0063" w:rsidRPr="274A086B">
        <w:rPr>
          <w:rFonts w:eastAsiaTheme="minorEastAsia"/>
          <w:lang w:eastAsia="zh-TW"/>
        </w:rPr>
        <w:t xml:space="preserve"> a list of conditional configuration IDs of the delta </w:t>
      </w:r>
      <w:proofErr w:type="gramStart"/>
      <w:r w:rsidR="733E0063" w:rsidRPr="274A086B">
        <w:rPr>
          <w:rFonts w:eastAsiaTheme="minorEastAsia"/>
          <w:lang w:eastAsia="zh-TW"/>
        </w:rPr>
        <w:t xml:space="preserve">configurations </w:t>
      </w:r>
      <w:r w:rsidR="25A63E76" w:rsidRPr="274A086B">
        <w:rPr>
          <w:rFonts w:eastAsiaTheme="minorEastAsia"/>
          <w:lang w:eastAsia="zh-TW"/>
        </w:rPr>
        <w:t xml:space="preserve"> which</w:t>
      </w:r>
      <w:proofErr w:type="gramEnd"/>
      <w:r w:rsidR="25A63E76" w:rsidRPr="274A086B">
        <w:rPr>
          <w:rFonts w:eastAsiaTheme="minorEastAsia"/>
          <w:lang w:eastAsia="zh-TW"/>
        </w:rPr>
        <w:t xml:space="preserve"> are associated with</w:t>
      </w:r>
      <w:r w:rsidR="733E0063" w:rsidRPr="274A086B">
        <w:rPr>
          <w:rFonts w:eastAsiaTheme="minorEastAsia"/>
          <w:lang w:eastAsia="zh-TW"/>
        </w:rPr>
        <w:t xml:space="preserve"> the </w:t>
      </w:r>
      <w:r w:rsidR="50B810D5" w:rsidRPr="274A086B">
        <w:rPr>
          <w:rFonts w:eastAsiaTheme="minorEastAsia"/>
          <w:lang w:eastAsia="zh-TW"/>
        </w:rPr>
        <w:t>PCell ID</w:t>
      </w:r>
      <w:r w:rsidR="0E5339D3" w:rsidRPr="274A086B">
        <w:rPr>
          <w:rFonts w:eastAsiaTheme="minorEastAsia"/>
          <w:lang w:eastAsia="zh-TW"/>
        </w:rPr>
        <w:t>).</w:t>
      </w:r>
    </w:p>
    <w:p w14:paraId="715C5071" w14:textId="4D19B44B" w:rsidR="00D73E2C" w:rsidRDefault="00D73E2C" w:rsidP="000460AE">
      <w:pPr>
        <w:spacing w:line="259" w:lineRule="auto"/>
        <w:ind w:firstLine="576"/>
        <w:jc w:val="both"/>
        <w:rPr>
          <w:rFonts w:eastAsiaTheme="minorEastAsia"/>
          <w:lang w:eastAsia="zh-TW"/>
        </w:rPr>
      </w:pPr>
      <w:r w:rsidRPr="274A086B">
        <w:rPr>
          <w:rFonts w:eastAsiaTheme="minorEastAsia"/>
          <w:lang w:eastAsia="zh-TW"/>
        </w:rPr>
        <w:t xml:space="preserve">The </w:t>
      </w:r>
      <w:r w:rsidR="000F37F7" w:rsidRPr="274A086B">
        <w:rPr>
          <w:rFonts w:eastAsiaTheme="minorEastAsia"/>
          <w:lang w:eastAsia="zh-TW"/>
        </w:rPr>
        <w:t>third</w:t>
      </w:r>
      <w:r w:rsidRPr="274A086B">
        <w:rPr>
          <w:rFonts w:eastAsiaTheme="minorEastAsia"/>
          <w:lang w:eastAsia="zh-TW"/>
        </w:rPr>
        <w:t xml:space="preserve"> option is that multiple reference configurations are configured</w:t>
      </w:r>
      <w:r w:rsidR="00922F80" w:rsidRPr="274A086B">
        <w:rPr>
          <w:rFonts w:eastAsiaTheme="minorEastAsia"/>
          <w:lang w:eastAsia="zh-TW"/>
        </w:rPr>
        <w:t xml:space="preserve"> and each of </w:t>
      </w:r>
      <w:r w:rsidR="00195315" w:rsidRPr="274A086B">
        <w:rPr>
          <w:rFonts w:eastAsiaTheme="minorEastAsia"/>
          <w:lang w:eastAsia="zh-TW"/>
        </w:rPr>
        <w:t xml:space="preserve">them </w:t>
      </w:r>
      <w:r w:rsidR="00922F80" w:rsidRPr="274A086B">
        <w:rPr>
          <w:rFonts w:eastAsiaTheme="minorEastAsia"/>
          <w:lang w:eastAsia="zh-TW"/>
        </w:rPr>
        <w:t>is</w:t>
      </w:r>
      <w:r w:rsidR="00E948DF" w:rsidRPr="274A086B">
        <w:rPr>
          <w:rFonts w:eastAsiaTheme="minorEastAsia"/>
          <w:lang w:eastAsia="zh-TW"/>
        </w:rPr>
        <w:t xml:space="preserve"> common to</w:t>
      </w:r>
      <w:r w:rsidR="003C4888" w:rsidRPr="274A086B">
        <w:rPr>
          <w:rFonts w:eastAsiaTheme="minorEastAsia"/>
          <w:lang w:eastAsia="zh-TW"/>
        </w:rPr>
        <w:t xml:space="preserve"> delta configurations which are associated with </w:t>
      </w:r>
      <w:r w:rsidR="005818A6" w:rsidRPr="274A086B">
        <w:rPr>
          <w:rFonts w:eastAsiaTheme="minorEastAsia"/>
          <w:lang w:eastAsia="zh-TW"/>
        </w:rPr>
        <w:t xml:space="preserve">the same candidate </w:t>
      </w:r>
      <w:r w:rsidR="009443B4" w:rsidRPr="274A086B">
        <w:rPr>
          <w:rFonts w:eastAsiaTheme="minorEastAsia"/>
          <w:lang w:eastAsia="zh-TW"/>
        </w:rPr>
        <w:t>target SN</w:t>
      </w:r>
      <w:r w:rsidR="00C5151C" w:rsidRPr="274A086B">
        <w:rPr>
          <w:rFonts w:eastAsiaTheme="minorEastAsia"/>
          <w:lang w:eastAsia="zh-TW"/>
        </w:rPr>
        <w:t>.</w:t>
      </w:r>
      <w:r w:rsidR="006E0991" w:rsidRPr="274A086B">
        <w:rPr>
          <w:rFonts w:eastAsiaTheme="minorEastAsia"/>
          <w:lang w:eastAsia="zh-TW"/>
        </w:rPr>
        <w:t xml:space="preserve"> In this option, multiple reference configurations are configured, and each </w:t>
      </w:r>
      <w:r w:rsidR="00394DAB" w:rsidRPr="274A086B">
        <w:rPr>
          <w:rFonts w:eastAsiaTheme="minorEastAsia"/>
          <w:lang w:eastAsia="zh-TW"/>
        </w:rPr>
        <w:t xml:space="preserve">of them is common to delta configurations </w:t>
      </w:r>
      <w:r w:rsidR="00EC7E45" w:rsidRPr="274A086B">
        <w:rPr>
          <w:rFonts w:eastAsiaTheme="minorEastAsia"/>
          <w:lang w:eastAsia="zh-TW"/>
        </w:rPr>
        <w:t xml:space="preserve">which are </w:t>
      </w:r>
      <w:r w:rsidR="00394DAB" w:rsidRPr="274A086B">
        <w:rPr>
          <w:rFonts w:eastAsiaTheme="minorEastAsia"/>
          <w:lang w:eastAsia="zh-TW"/>
        </w:rPr>
        <w:t xml:space="preserve">associated with the same </w:t>
      </w:r>
      <w:r w:rsidR="00EC7E45" w:rsidRPr="274A086B">
        <w:rPr>
          <w:rFonts w:eastAsiaTheme="minorEastAsia"/>
          <w:lang w:eastAsia="zh-TW"/>
        </w:rPr>
        <w:t>candidate target SN</w:t>
      </w:r>
      <w:r w:rsidR="00C5151C" w:rsidRPr="274A086B">
        <w:rPr>
          <w:rFonts w:eastAsiaTheme="minorEastAsia"/>
          <w:lang w:eastAsia="zh-TW"/>
        </w:rPr>
        <w:t>. Hence, the network needs to provide the association between a reference configuration and its corresponding delta configurations</w:t>
      </w:r>
      <w:r w:rsidR="00EC7E45" w:rsidRPr="274A086B">
        <w:rPr>
          <w:rFonts w:eastAsiaTheme="minorEastAsia"/>
          <w:lang w:eastAsia="zh-TW"/>
        </w:rPr>
        <w:t xml:space="preserve">. </w:t>
      </w:r>
      <w:r w:rsidR="00F32777" w:rsidRPr="274A086B">
        <w:rPr>
          <w:rFonts w:eastAsiaTheme="minorEastAsia"/>
          <w:lang w:eastAsia="zh-TW"/>
        </w:rPr>
        <w:t xml:space="preserve">Since the UE does not have the information of </w:t>
      </w:r>
      <w:r w:rsidR="0030005B" w:rsidRPr="274A086B">
        <w:rPr>
          <w:rFonts w:eastAsiaTheme="minorEastAsia"/>
          <w:lang w:eastAsia="zh-TW"/>
        </w:rPr>
        <w:t xml:space="preserve">the SNs, the network needs to </w:t>
      </w:r>
      <w:r w:rsidR="0029728F" w:rsidRPr="274A086B">
        <w:rPr>
          <w:rFonts w:eastAsiaTheme="minorEastAsia"/>
          <w:lang w:eastAsia="zh-TW"/>
        </w:rPr>
        <w:t>explicitly</w:t>
      </w:r>
      <w:r w:rsidR="00BA7531" w:rsidRPr="274A086B">
        <w:rPr>
          <w:rFonts w:eastAsiaTheme="minorEastAsia"/>
          <w:lang w:eastAsia="zh-TW"/>
        </w:rPr>
        <w:t xml:space="preserve"> configure </w:t>
      </w:r>
      <w:r w:rsidR="0030005B" w:rsidRPr="274A086B">
        <w:rPr>
          <w:rFonts w:eastAsiaTheme="minorEastAsia"/>
          <w:lang w:eastAsia="zh-TW"/>
        </w:rPr>
        <w:t>the association</w:t>
      </w:r>
      <w:r w:rsidR="00BA7531" w:rsidRPr="274A086B">
        <w:rPr>
          <w:rFonts w:eastAsiaTheme="minorEastAsia"/>
          <w:lang w:eastAsia="zh-TW"/>
        </w:rPr>
        <w:t xml:space="preserve"> (i.e.,</w:t>
      </w:r>
      <w:r w:rsidR="7B70F92D" w:rsidRPr="274A086B">
        <w:rPr>
          <w:rFonts w:eastAsiaTheme="minorEastAsia"/>
          <w:lang w:eastAsia="zh-TW"/>
        </w:rPr>
        <w:t xml:space="preserve"> for each </w:t>
      </w:r>
      <w:r w:rsidR="2CE0AE26" w:rsidRPr="274A086B">
        <w:rPr>
          <w:rFonts w:eastAsiaTheme="minorEastAsia"/>
          <w:lang w:eastAsia="zh-TW"/>
        </w:rPr>
        <w:t>reference configuration,</w:t>
      </w:r>
      <w:r w:rsidR="00BA7531" w:rsidRPr="274A086B">
        <w:rPr>
          <w:rFonts w:eastAsiaTheme="minorEastAsia"/>
          <w:lang w:eastAsia="zh-TW"/>
        </w:rPr>
        <w:t xml:space="preserve"> a list of conditional configuration IDs of the delta configurations </w:t>
      </w:r>
      <w:r w:rsidR="71868E1C" w:rsidRPr="274A086B">
        <w:rPr>
          <w:rFonts w:eastAsiaTheme="minorEastAsia"/>
          <w:lang w:eastAsia="zh-TW"/>
        </w:rPr>
        <w:t>which are associated with</w:t>
      </w:r>
      <w:r w:rsidR="00BA7531" w:rsidRPr="274A086B">
        <w:rPr>
          <w:rFonts w:eastAsiaTheme="minorEastAsia"/>
          <w:lang w:eastAsia="zh-TW"/>
        </w:rPr>
        <w:t xml:space="preserve"> the reference configuration).</w:t>
      </w:r>
    </w:p>
    <w:p w14:paraId="3BC3AE79" w14:textId="3E2BDC44" w:rsidR="009443B4" w:rsidRDefault="00BA4DA1" w:rsidP="00A274DD">
      <w:pPr>
        <w:ind w:firstLine="576"/>
        <w:jc w:val="both"/>
        <w:rPr>
          <w:rFonts w:eastAsiaTheme="minorEastAsia"/>
          <w:lang w:eastAsia="zh-TW"/>
        </w:rPr>
      </w:pPr>
      <w:r>
        <w:rPr>
          <w:rFonts w:eastAsiaTheme="minorEastAsia"/>
          <w:lang w:eastAsia="zh-TW"/>
        </w:rPr>
        <w:t xml:space="preserve">Among the options, we think </w:t>
      </w:r>
      <w:r w:rsidR="00D30812">
        <w:rPr>
          <w:rFonts w:eastAsiaTheme="minorEastAsia"/>
          <w:lang w:eastAsia="zh-TW"/>
        </w:rPr>
        <w:t>the third option is the most suitable</w:t>
      </w:r>
      <w:r w:rsidR="00BC2BB4">
        <w:rPr>
          <w:rFonts w:eastAsiaTheme="minorEastAsia"/>
          <w:lang w:eastAsia="zh-TW"/>
        </w:rPr>
        <w:t>.</w:t>
      </w:r>
      <w:r w:rsidR="00A46075">
        <w:rPr>
          <w:rFonts w:eastAsiaTheme="minorEastAsia"/>
          <w:lang w:eastAsia="zh-TW"/>
        </w:rPr>
        <w:t xml:space="preserve"> </w:t>
      </w:r>
      <w:r w:rsidR="0022747C">
        <w:rPr>
          <w:rFonts w:eastAsiaTheme="minorEastAsia"/>
          <w:lang w:eastAsia="zh-TW"/>
        </w:rPr>
        <w:t>From the perspective of commonality, t</w:t>
      </w:r>
      <w:r w:rsidR="00A46075">
        <w:rPr>
          <w:rFonts w:eastAsiaTheme="minorEastAsia"/>
          <w:lang w:eastAsia="zh-TW"/>
        </w:rPr>
        <w:t xml:space="preserve">he first option is limited </w:t>
      </w:r>
      <w:r w:rsidR="00BB0659">
        <w:rPr>
          <w:rFonts w:eastAsiaTheme="minorEastAsia"/>
          <w:lang w:eastAsia="zh-TW"/>
        </w:rPr>
        <w:t xml:space="preserve">to the cases where all the </w:t>
      </w:r>
      <w:r w:rsidR="00880943">
        <w:rPr>
          <w:rFonts w:eastAsiaTheme="minorEastAsia"/>
          <w:lang w:eastAsia="zh-TW"/>
        </w:rPr>
        <w:t>conditional configuration</w:t>
      </w:r>
      <w:r w:rsidR="007A4DF9">
        <w:rPr>
          <w:rFonts w:eastAsiaTheme="minorEastAsia"/>
          <w:lang w:eastAsia="zh-TW"/>
        </w:rPr>
        <w:t xml:space="preserve">s are associated with the same SN, and the second one is limited to the cases where </w:t>
      </w:r>
      <w:r w:rsidR="0022747C">
        <w:rPr>
          <w:rFonts w:eastAsiaTheme="minorEastAsia"/>
          <w:lang w:eastAsia="zh-TW"/>
        </w:rPr>
        <w:t xml:space="preserve">all the conditional configurations for a PCell are associated with the same SN. </w:t>
      </w:r>
      <w:r w:rsidR="001A5556">
        <w:rPr>
          <w:rFonts w:eastAsiaTheme="minorEastAsia"/>
          <w:lang w:eastAsia="zh-TW"/>
        </w:rPr>
        <w:t xml:space="preserve">To be applied in general cases, the third </w:t>
      </w:r>
      <w:r w:rsidR="00F902F5">
        <w:rPr>
          <w:rFonts w:eastAsiaTheme="minorEastAsia"/>
          <w:lang w:eastAsia="zh-TW"/>
        </w:rPr>
        <w:t>option is the most suitable although it requires more signalling for the associations.</w:t>
      </w:r>
    </w:p>
    <w:p w14:paraId="0C66D1A8" w14:textId="26A3D863" w:rsidR="00731FBA" w:rsidDel="00B7461C" w:rsidRDefault="509E445E" w:rsidP="274A086B">
      <w:pPr>
        <w:ind w:firstLine="576"/>
        <w:jc w:val="both"/>
        <w:rPr>
          <w:rFonts w:eastAsiaTheme="minorEastAsia"/>
          <w:lang w:eastAsia="zh-TW"/>
        </w:rPr>
      </w:pPr>
      <w:r w:rsidRPr="274A086B">
        <w:rPr>
          <w:rFonts w:eastAsiaTheme="minorEastAsia"/>
          <w:b/>
          <w:bCs/>
          <w:lang w:eastAsia="zh-TW"/>
        </w:rPr>
        <w:t xml:space="preserve">Proposal 1: </w:t>
      </w:r>
      <w:r w:rsidR="7B4994E1" w:rsidRPr="274A086B">
        <w:rPr>
          <w:rFonts w:eastAsiaTheme="minorEastAsia"/>
          <w:b/>
          <w:bCs/>
          <w:lang w:eastAsia="zh-TW"/>
        </w:rPr>
        <w:t>RAN2 to support the reference and delta configurations</w:t>
      </w:r>
      <w:r w:rsidR="3A86696D" w:rsidRPr="274A086B">
        <w:rPr>
          <w:rFonts w:eastAsiaTheme="minorEastAsia"/>
          <w:b/>
          <w:bCs/>
          <w:lang w:eastAsia="zh-TW"/>
        </w:rPr>
        <w:t xml:space="preserve"> for CHO with target MCG and candidate SCGs</w:t>
      </w:r>
      <w:r w:rsidR="4286D744" w:rsidRPr="274A086B">
        <w:rPr>
          <w:rFonts w:eastAsiaTheme="minorEastAsia"/>
          <w:b/>
          <w:bCs/>
          <w:lang w:eastAsia="zh-TW"/>
        </w:rPr>
        <w:t>.</w:t>
      </w:r>
    </w:p>
    <w:p w14:paraId="77DF83FB" w14:textId="134277A6" w:rsidR="008146D4" w:rsidRDefault="4286D744" w:rsidP="00A274DD">
      <w:pPr>
        <w:ind w:firstLine="576"/>
        <w:jc w:val="both"/>
        <w:rPr>
          <w:rFonts w:eastAsiaTheme="minorEastAsia"/>
          <w:lang w:eastAsia="zh-TW"/>
        </w:rPr>
      </w:pPr>
      <w:r w:rsidRPr="274A086B">
        <w:rPr>
          <w:rFonts w:eastAsiaTheme="minorEastAsia"/>
          <w:b/>
          <w:bCs/>
          <w:lang w:eastAsia="zh-TW"/>
        </w:rPr>
        <w:t>Proposal 2</w:t>
      </w:r>
      <w:r w:rsidR="30FA215E" w:rsidRPr="274A086B">
        <w:rPr>
          <w:rFonts w:eastAsiaTheme="minorEastAsia"/>
          <w:b/>
          <w:bCs/>
          <w:lang w:eastAsia="zh-TW"/>
        </w:rPr>
        <w:t>:</w:t>
      </w:r>
      <w:r w:rsidR="3A86696D" w:rsidRPr="274A086B">
        <w:rPr>
          <w:rFonts w:eastAsiaTheme="minorEastAsia"/>
          <w:b/>
          <w:bCs/>
          <w:lang w:eastAsia="zh-TW"/>
        </w:rPr>
        <w:t xml:space="preserve"> </w:t>
      </w:r>
      <w:r w:rsidR="3152EED4" w:rsidRPr="274A086B">
        <w:rPr>
          <w:rFonts w:eastAsiaTheme="minorEastAsia"/>
          <w:b/>
          <w:bCs/>
          <w:lang w:eastAsia="zh-TW"/>
        </w:rPr>
        <w:t>I</w:t>
      </w:r>
      <w:r w:rsidR="3A86696D" w:rsidRPr="274A086B">
        <w:rPr>
          <w:rFonts w:eastAsiaTheme="minorEastAsia"/>
          <w:b/>
          <w:bCs/>
          <w:lang w:eastAsia="zh-TW"/>
        </w:rPr>
        <w:t>f</w:t>
      </w:r>
      <w:r w:rsidR="0EC01DF7" w:rsidRPr="274A086B">
        <w:rPr>
          <w:rFonts w:eastAsiaTheme="minorEastAsia"/>
          <w:b/>
          <w:bCs/>
          <w:lang w:eastAsia="zh-TW"/>
        </w:rPr>
        <w:t xml:space="preserve"> reference and delta configurations are</w:t>
      </w:r>
      <w:r w:rsidR="3A86696D" w:rsidRPr="274A086B">
        <w:rPr>
          <w:rFonts w:eastAsiaTheme="minorEastAsia"/>
          <w:b/>
          <w:bCs/>
          <w:lang w:eastAsia="zh-TW"/>
        </w:rPr>
        <w:t xml:space="preserve"> supported</w:t>
      </w:r>
      <w:r w:rsidR="2AFD82EA" w:rsidRPr="274A086B">
        <w:rPr>
          <w:rFonts w:eastAsiaTheme="minorEastAsia"/>
          <w:b/>
          <w:bCs/>
          <w:lang w:eastAsia="zh-TW"/>
        </w:rPr>
        <w:t xml:space="preserve"> for CHO with target MCG and candidate SCGs</w:t>
      </w:r>
      <w:r w:rsidR="3A86696D" w:rsidRPr="274A086B">
        <w:rPr>
          <w:rFonts w:eastAsiaTheme="minorEastAsia"/>
          <w:b/>
          <w:bCs/>
          <w:lang w:eastAsia="zh-TW"/>
        </w:rPr>
        <w:t xml:space="preserve">, </w:t>
      </w:r>
      <w:r w:rsidR="5055C7F8" w:rsidRPr="274A086B">
        <w:rPr>
          <w:rFonts w:eastAsiaTheme="minorEastAsia"/>
          <w:b/>
          <w:bCs/>
          <w:lang w:eastAsia="zh-TW"/>
        </w:rPr>
        <w:t>the reference configurations are configured on a per-SN basis.</w:t>
      </w:r>
    </w:p>
    <w:p w14:paraId="5B93C789" w14:textId="4D495B78" w:rsidR="007134C6" w:rsidRPr="0084071B" w:rsidRDefault="705C60BF" w:rsidP="00C03C0C">
      <w:pPr>
        <w:pStyle w:val="2"/>
      </w:pPr>
      <w:r>
        <w:t>Selection upon multiple satisfied</w:t>
      </w:r>
      <w:r w:rsidR="65833EAA">
        <w:t xml:space="preserve"> </w:t>
      </w:r>
      <w:r w:rsidR="3A10F18A">
        <w:t>conditional</w:t>
      </w:r>
      <w:r>
        <w:t xml:space="preserve"> configurations</w:t>
      </w:r>
    </w:p>
    <w:bookmarkEnd w:id="8"/>
    <w:bookmarkEnd w:id="9"/>
    <w:p w14:paraId="5640A521" w14:textId="02335129" w:rsidR="00C41C44" w:rsidRDefault="194F25C6" w:rsidP="274A086B">
      <w:pPr>
        <w:ind w:firstLine="464"/>
        <w:jc w:val="both"/>
        <w:rPr>
          <w:rFonts w:eastAsiaTheme="minorEastAsia"/>
          <w:lang w:eastAsia="zh-TW"/>
        </w:rPr>
      </w:pPr>
      <w:r w:rsidRPr="274A086B">
        <w:rPr>
          <w:rFonts w:eastAsiaTheme="minorEastAsia"/>
          <w:lang w:eastAsia="zh-TW"/>
        </w:rPr>
        <w:t xml:space="preserve">With </w:t>
      </w:r>
      <w:r w:rsidR="43C06C1F" w:rsidRPr="274A086B">
        <w:rPr>
          <w:rFonts w:eastAsiaTheme="minorEastAsia"/>
          <w:lang w:eastAsia="zh-TW"/>
        </w:rPr>
        <w:t>the</w:t>
      </w:r>
      <w:r w:rsidRPr="274A086B">
        <w:rPr>
          <w:rFonts w:eastAsiaTheme="minorEastAsia"/>
          <w:lang w:eastAsia="zh-TW"/>
        </w:rPr>
        <w:t xml:space="preserve"> </w:t>
      </w:r>
      <w:r w:rsidR="7946D911" w:rsidRPr="274A086B">
        <w:rPr>
          <w:rFonts w:eastAsiaTheme="minorEastAsia"/>
          <w:lang w:eastAsia="zh-TW"/>
        </w:rPr>
        <w:t>conditional</w:t>
      </w:r>
      <w:r w:rsidRPr="274A086B">
        <w:rPr>
          <w:rFonts w:eastAsiaTheme="minorEastAsia"/>
          <w:lang w:eastAsia="zh-TW"/>
        </w:rPr>
        <w:t xml:space="preserve"> configurations, it is possible that </w:t>
      </w:r>
      <w:r w:rsidR="43C06C1F" w:rsidRPr="274A086B">
        <w:rPr>
          <w:rFonts w:eastAsiaTheme="minorEastAsia"/>
          <w:lang w:eastAsia="zh-TW"/>
        </w:rPr>
        <w:t xml:space="preserve">multiple </w:t>
      </w:r>
      <w:r w:rsidR="36121C31" w:rsidRPr="274A086B">
        <w:rPr>
          <w:rFonts w:eastAsiaTheme="minorEastAsia"/>
          <w:lang w:eastAsia="zh-TW"/>
        </w:rPr>
        <w:t>conditional</w:t>
      </w:r>
      <w:r w:rsidR="4DA41CCF" w:rsidRPr="274A086B">
        <w:rPr>
          <w:rFonts w:eastAsiaTheme="minorEastAsia"/>
          <w:lang w:eastAsia="zh-TW"/>
        </w:rPr>
        <w:t xml:space="preserve"> configurations</w:t>
      </w:r>
      <w:r w:rsidR="3BCCACDD" w:rsidRPr="274A086B">
        <w:rPr>
          <w:rFonts w:eastAsiaTheme="minorEastAsia"/>
          <w:lang w:eastAsia="zh-TW"/>
        </w:rPr>
        <w:t xml:space="preserve"> associated with the same PCell</w:t>
      </w:r>
      <w:r w:rsidR="4DA41CCF" w:rsidRPr="274A086B">
        <w:rPr>
          <w:rFonts w:eastAsiaTheme="minorEastAsia"/>
          <w:lang w:eastAsia="zh-TW"/>
        </w:rPr>
        <w:t xml:space="preserve"> are satisfied at the same time</w:t>
      </w:r>
      <w:r w:rsidR="466DECC2" w:rsidRPr="274A086B">
        <w:rPr>
          <w:rFonts w:eastAsiaTheme="minorEastAsia"/>
          <w:lang w:eastAsia="zh-TW"/>
        </w:rPr>
        <w:t xml:space="preserve">. </w:t>
      </w:r>
      <w:r w:rsidR="5AD0B33A" w:rsidRPr="274A086B">
        <w:rPr>
          <w:rFonts w:eastAsiaTheme="minorEastAsia"/>
          <w:lang w:eastAsia="zh-TW"/>
        </w:rPr>
        <w:t>The conditional configuration</w:t>
      </w:r>
      <w:r w:rsidR="4DA41CCF" w:rsidRPr="274A086B">
        <w:rPr>
          <w:rFonts w:eastAsiaTheme="minorEastAsia"/>
          <w:lang w:eastAsia="zh-TW"/>
        </w:rPr>
        <w:t xml:space="preserve"> includ</w:t>
      </w:r>
      <w:r w:rsidR="042BADC3" w:rsidRPr="274A086B">
        <w:rPr>
          <w:rFonts w:eastAsiaTheme="minorEastAsia"/>
          <w:lang w:eastAsia="zh-TW"/>
        </w:rPr>
        <w:t>es</w:t>
      </w:r>
      <w:r w:rsidR="4DA41CCF" w:rsidRPr="274A086B">
        <w:rPr>
          <w:rFonts w:eastAsiaTheme="minorEastAsia"/>
          <w:lang w:eastAsia="zh-TW"/>
        </w:rPr>
        <w:t xml:space="preserve"> the CHO-only configurations, the CHO with SCG configurations, and the CHO with target </w:t>
      </w:r>
      <w:r w:rsidR="36F49D38" w:rsidRPr="274A086B">
        <w:rPr>
          <w:rFonts w:eastAsiaTheme="minorEastAsia"/>
          <w:lang w:eastAsia="zh-TW"/>
        </w:rPr>
        <w:t xml:space="preserve">MCG and candidate SCG configurations. To address such cases, a UE </w:t>
      </w:r>
      <w:r w:rsidR="481A338C" w:rsidRPr="274A086B">
        <w:rPr>
          <w:rFonts w:eastAsiaTheme="minorEastAsia"/>
          <w:lang w:eastAsia="zh-TW"/>
        </w:rPr>
        <w:t>needs to prioritize the conditional configurations</w:t>
      </w:r>
      <w:r w:rsidR="5764467F" w:rsidRPr="274A086B">
        <w:rPr>
          <w:rFonts w:eastAsiaTheme="minorEastAsia"/>
          <w:lang w:eastAsia="zh-TW"/>
        </w:rPr>
        <w:t xml:space="preserve"> for execution.</w:t>
      </w:r>
    </w:p>
    <w:p w14:paraId="5F2C39BA" w14:textId="7FA3AC03" w:rsidR="00F21B88" w:rsidRDefault="00FC6012" w:rsidP="00B5144E">
      <w:pPr>
        <w:ind w:firstLine="464"/>
        <w:jc w:val="both"/>
        <w:rPr>
          <w:rFonts w:eastAsiaTheme="minorEastAsia"/>
          <w:lang w:eastAsia="zh-TW"/>
        </w:rPr>
      </w:pPr>
      <w:r>
        <w:rPr>
          <w:rFonts w:eastAsiaTheme="minorEastAsia"/>
          <w:lang w:eastAsia="zh-TW"/>
        </w:rPr>
        <w:lastRenderedPageBreak/>
        <w:t xml:space="preserve">The prioritization can be based on </w:t>
      </w:r>
      <w:r w:rsidR="00A82F30">
        <w:rPr>
          <w:rFonts w:eastAsiaTheme="minorEastAsia"/>
          <w:lang w:eastAsia="zh-TW"/>
        </w:rPr>
        <w:t>conditional configuration type</w:t>
      </w:r>
      <w:r w:rsidR="00626CC1">
        <w:rPr>
          <w:rFonts w:eastAsiaTheme="minorEastAsia"/>
          <w:lang w:eastAsia="zh-TW"/>
        </w:rPr>
        <w:t>s</w:t>
      </w:r>
      <w:r w:rsidR="00A82F30">
        <w:rPr>
          <w:rFonts w:eastAsiaTheme="minorEastAsia"/>
          <w:lang w:eastAsia="zh-TW"/>
        </w:rPr>
        <w:t xml:space="preserve"> </w:t>
      </w:r>
      <w:r w:rsidR="00AA02FB">
        <w:rPr>
          <w:rFonts w:eastAsiaTheme="minorEastAsia"/>
          <w:lang w:eastAsia="zh-TW"/>
        </w:rPr>
        <w:t>(i.e., a type of conditional configurations is always prioritized over others)</w:t>
      </w:r>
      <w:r w:rsidR="00E73F96">
        <w:rPr>
          <w:rFonts w:eastAsiaTheme="minorEastAsia"/>
          <w:lang w:eastAsia="zh-TW"/>
        </w:rPr>
        <w:t>, based on the measurement results (</w:t>
      </w:r>
      <w:r w:rsidR="00CA2FEA">
        <w:rPr>
          <w:rFonts w:eastAsiaTheme="minorEastAsia"/>
          <w:lang w:eastAsia="zh-TW"/>
        </w:rPr>
        <w:t>e.g</w:t>
      </w:r>
      <w:r w:rsidR="00E73F96">
        <w:rPr>
          <w:rFonts w:eastAsiaTheme="minorEastAsia"/>
          <w:lang w:eastAsia="zh-TW"/>
        </w:rPr>
        <w:t>., the</w:t>
      </w:r>
      <w:r w:rsidR="000F4E71">
        <w:rPr>
          <w:rFonts w:eastAsiaTheme="minorEastAsia"/>
          <w:lang w:eastAsia="zh-TW"/>
        </w:rPr>
        <w:t xml:space="preserve"> </w:t>
      </w:r>
      <w:r w:rsidR="00CA2FEA">
        <w:rPr>
          <w:rFonts w:eastAsiaTheme="minorEastAsia"/>
          <w:lang w:eastAsia="zh-TW"/>
        </w:rPr>
        <w:t>signal quality of the cell, the</w:t>
      </w:r>
      <w:r w:rsidR="00E84519">
        <w:rPr>
          <w:rFonts w:eastAsiaTheme="minorEastAsia"/>
          <w:lang w:eastAsia="zh-TW"/>
        </w:rPr>
        <w:t xml:space="preserve"> holding duration for the entering condition, etc.</w:t>
      </w:r>
      <w:r w:rsidR="00E73F96">
        <w:rPr>
          <w:rFonts w:eastAsiaTheme="minorEastAsia"/>
          <w:lang w:eastAsia="zh-TW"/>
        </w:rPr>
        <w:t>)</w:t>
      </w:r>
      <w:r w:rsidR="00E84519">
        <w:rPr>
          <w:rFonts w:eastAsiaTheme="minorEastAsia"/>
          <w:lang w:eastAsia="zh-TW"/>
        </w:rPr>
        <w:t>, or based on some specific indication</w:t>
      </w:r>
      <w:r w:rsidR="006A5719">
        <w:rPr>
          <w:rFonts w:eastAsiaTheme="minorEastAsia"/>
          <w:lang w:eastAsia="zh-TW"/>
        </w:rPr>
        <w:t xml:space="preserve"> indicated by the network (e.g., whether the candidate target PCell </w:t>
      </w:r>
      <w:r w:rsidR="0000056F">
        <w:rPr>
          <w:rFonts w:eastAsiaTheme="minorEastAsia"/>
          <w:lang w:eastAsia="zh-TW"/>
        </w:rPr>
        <w:t>and PSCell support some features</w:t>
      </w:r>
      <w:r w:rsidR="006A5719">
        <w:rPr>
          <w:rFonts w:eastAsiaTheme="minorEastAsia"/>
          <w:lang w:eastAsia="zh-TW"/>
        </w:rPr>
        <w:t>)</w:t>
      </w:r>
      <w:r w:rsidR="0000056F">
        <w:rPr>
          <w:rFonts w:eastAsiaTheme="minorEastAsia"/>
          <w:lang w:eastAsia="zh-TW"/>
        </w:rPr>
        <w:t>.</w:t>
      </w:r>
      <w:r w:rsidR="00663BF6">
        <w:rPr>
          <w:rFonts w:eastAsiaTheme="minorEastAsia"/>
          <w:lang w:eastAsia="zh-TW"/>
        </w:rPr>
        <w:t xml:space="preserve"> </w:t>
      </w:r>
      <w:r w:rsidR="000A16DA">
        <w:rPr>
          <w:rFonts w:eastAsiaTheme="minorEastAsia"/>
          <w:lang w:eastAsia="zh-TW"/>
        </w:rPr>
        <w:t>In addition, the combination of the</w:t>
      </w:r>
      <w:r w:rsidR="00F21B88">
        <w:rPr>
          <w:rFonts w:eastAsiaTheme="minorEastAsia"/>
          <w:lang w:eastAsia="zh-TW"/>
        </w:rPr>
        <w:t xml:space="preserve"> above</w:t>
      </w:r>
      <w:r w:rsidR="000A16DA">
        <w:rPr>
          <w:rFonts w:eastAsiaTheme="minorEastAsia"/>
          <w:lang w:eastAsia="zh-TW"/>
        </w:rPr>
        <w:t xml:space="preserve"> prioritization </w:t>
      </w:r>
      <w:r w:rsidR="0091143F">
        <w:rPr>
          <w:rFonts w:eastAsiaTheme="minorEastAsia"/>
          <w:lang w:eastAsia="zh-TW"/>
        </w:rPr>
        <w:t>methods can also be considered.</w:t>
      </w:r>
    </w:p>
    <w:p w14:paraId="7F39DE5B" w14:textId="5F15B777" w:rsidR="00D67B1D" w:rsidRDefault="00E407D2" w:rsidP="00B5144E">
      <w:pPr>
        <w:ind w:firstLine="464"/>
        <w:jc w:val="both"/>
        <w:rPr>
          <w:rFonts w:eastAsiaTheme="minorEastAsia"/>
          <w:lang w:eastAsia="zh-TW"/>
        </w:rPr>
      </w:pPr>
      <w:r>
        <w:rPr>
          <w:rFonts w:eastAsiaTheme="minorEastAsia"/>
          <w:lang w:eastAsia="zh-TW"/>
        </w:rPr>
        <w:t xml:space="preserve">In our view, </w:t>
      </w:r>
      <w:r w:rsidR="0091143F">
        <w:rPr>
          <w:rFonts w:eastAsiaTheme="minorEastAsia"/>
          <w:lang w:eastAsia="zh-TW"/>
        </w:rPr>
        <w:t xml:space="preserve">a </w:t>
      </w:r>
      <w:r w:rsidR="00A728AD">
        <w:rPr>
          <w:rFonts w:eastAsiaTheme="minorEastAsia"/>
          <w:lang w:eastAsia="zh-TW"/>
        </w:rPr>
        <w:t xml:space="preserve">three-stage </w:t>
      </w:r>
      <w:r w:rsidR="0021684E">
        <w:rPr>
          <w:rFonts w:eastAsiaTheme="minorEastAsia"/>
          <w:lang w:eastAsia="zh-TW"/>
        </w:rPr>
        <w:t>selection method</w:t>
      </w:r>
      <w:r>
        <w:rPr>
          <w:rFonts w:eastAsiaTheme="minorEastAsia"/>
          <w:lang w:eastAsia="zh-TW"/>
        </w:rPr>
        <w:t xml:space="preserve"> is feasible and reasonable for </w:t>
      </w:r>
      <w:r w:rsidR="009144C5">
        <w:rPr>
          <w:rFonts w:eastAsiaTheme="minorEastAsia"/>
          <w:lang w:eastAsia="zh-TW"/>
        </w:rPr>
        <w:t>the case</w:t>
      </w:r>
      <w:r>
        <w:rPr>
          <w:rFonts w:eastAsiaTheme="minorEastAsia"/>
          <w:lang w:eastAsia="zh-TW"/>
        </w:rPr>
        <w:t>.</w:t>
      </w:r>
      <w:r w:rsidR="009144C5">
        <w:rPr>
          <w:rFonts w:eastAsiaTheme="minorEastAsia"/>
          <w:lang w:eastAsia="zh-TW"/>
        </w:rPr>
        <w:t xml:space="preserve"> </w:t>
      </w:r>
      <w:r w:rsidR="00A26BA7">
        <w:rPr>
          <w:rFonts w:eastAsiaTheme="minorEastAsia"/>
          <w:lang w:eastAsia="zh-TW"/>
        </w:rPr>
        <w:t>In the first stage, t</w:t>
      </w:r>
      <w:r w:rsidR="009144C5">
        <w:rPr>
          <w:rFonts w:eastAsiaTheme="minorEastAsia"/>
          <w:lang w:eastAsia="zh-TW"/>
        </w:rPr>
        <w:t xml:space="preserve">he specific indication by the network </w:t>
      </w:r>
      <w:r w:rsidR="00A26BA7">
        <w:rPr>
          <w:rFonts w:eastAsiaTheme="minorEastAsia"/>
          <w:lang w:eastAsia="zh-TW"/>
        </w:rPr>
        <w:t>is</w:t>
      </w:r>
      <w:r w:rsidR="009144C5">
        <w:rPr>
          <w:rFonts w:eastAsiaTheme="minorEastAsia"/>
          <w:lang w:eastAsia="zh-TW"/>
        </w:rPr>
        <w:t xml:space="preserve"> considered</w:t>
      </w:r>
      <w:r w:rsidR="00A26BA7">
        <w:rPr>
          <w:rFonts w:eastAsiaTheme="minorEastAsia"/>
          <w:lang w:eastAsia="zh-TW"/>
        </w:rPr>
        <w:t xml:space="preserve"> to filter the s</w:t>
      </w:r>
      <w:r w:rsidR="00BB1950">
        <w:rPr>
          <w:rFonts w:eastAsiaTheme="minorEastAsia"/>
          <w:lang w:eastAsia="zh-TW"/>
        </w:rPr>
        <w:t xml:space="preserve">atisfied </w:t>
      </w:r>
      <w:r w:rsidR="000E50D3">
        <w:rPr>
          <w:rFonts w:eastAsiaTheme="minorEastAsia"/>
          <w:lang w:eastAsia="zh-TW"/>
        </w:rPr>
        <w:t>conditional configurations</w:t>
      </w:r>
      <w:r w:rsidR="00710091">
        <w:rPr>
          <w:rFonts w:eastAsiaTheme="minorEastAsia"/>
          <w:lang w:eastAsia="zh-TW"/>
        </w:rPr>
        <w:t xml:space="preserve">. </w:t>
      </w:r>
      <w:r w:rsidR="001207B8">
        <w:rPr>
          <w:rFonts w:eastAsiaTheme="minorEastAsia" w:hint="eastAsia"/>
          <w:lang w:eastAsia="zh-TW"/>
        </w:rPr>
        <w:t>I</w:t>
      </w:r>
      <w:r w:rsidR="005B1CF9">
        <w:rPr>
          <w:rFonts w:eastAsiaTheme="minorEastAsia"/>
          <w:lang w:eastAsia="zh-TW"/>
        </w:rPr>
        <w:t xml:space="preserve">f more than one conditional </w:t>
      </w:r>
      <w:proofErr w:type="gramStart"/>
      <w:r w:rsidR="00BD410F">
        <w:rPr>
          <w:rFonts w:eastAsiaTheme="minorEastAsia"/>
          <w:lang w:eastAsia="zh-TW"/>
        </w:rPr>
        <w:t>configurations</w:t>
      </w:r>
      <w:proofErr w:type="gramEnd"/>
      <w:r w:rsidR="005B1CF9">
        <w:rPr>
          <w:rFonts w:eastAsiaTheme="minorEastAsia"/>
          <w:lang w:eastAsia="zh-TW"/>
        </w:rPr>
        <w:t xml:space="preserve"> </w:t>
      </w:r>
      <w:r w:rsidR="00E30373">
        <w:rPr>
          <w:rFonts w:eastAsiaTheme="minorEastAsia"/>
          <w:lang w:eastAsia="zh-TW"/>
        </w:rPr>
        <w:t>remain, i</w:t>
      </w:r>
      <w:r w:rsidR="001207B8">
        <w:rPr>
          <w:rFonts w:eastAsiaTheme="minorEastAsia" w:hint="eastAsia"/>
          <w:lang w:eastAsia="zh-TW"/>
        </w:rPr>
        <w:t>n</w:t>
      </w:r>
      <w:r w:rsidR="001207B8">
        <w:rPr>
          <w:rFonts w:eastAsiaTheme="minorEastAsia"/>
          <w:lang w:eastAsia="zh-TW"/>
        </w:rPr>
        <w:t xml:space="preserve"> the second stage, </w:t>
      </w:r>
      <w:r w:rsidR="007611DF">
        <w:rPr>
          <w:rFonts w:eastAsiaTheme="minorEastAsia"/>
          <w:lang w:eastAsia="zh-TW"/>
        </w:rPr>
        <w:t xml:space="preserve">the conditional configuration type is considered </w:t>
      </w:r>
      <w:r w:rsidR="00511E0D">
        <w:rPr>
          <w:rFonts w:eastAsiaTheme="minorEastAsia"/>
          <w:lang w:eastAsia="zh-TW"/>
        </w:rPr>
        <w:t>to filter the</w:t>
      </w:r>
      <w:r w:rsidR="00E30373">
        <w:rPr>
          <w:rFonts w:eastAsiaTheme="minorEastAsia"/>
          <w:lang w:eastAsia="zh-TW"/>
        </w:rPr>
        <w:t xml:space="preserve">m. </w:t>
      </w:r>
      <w:r w:rsidR="00BD410F">
        <w:rPr>
          <w:rFonts w:eastAsiaTheme="minorEastAsia"/>
          <w:lang w:eastAsia="zh-TW"/>
        </w:rPr>
        <w:t xml:space="preserve">If there are still more than one conditional </w:t>
      </w:r>
      <w:proofErr w:type="gramStart"/>
      <w:r w:rsidR="00BD410F">
        <w:rPr>
          <w:rFonts w:eastAsiaTheme="minorEastAsia"/>
          <w:lang w:eastAsia="zh-TW"/>
        </w:rPr>
        <w:t>configurations</w:t>
      </w:r>
      <w:proofErr w:type="gramEnd"/>
      <w:r w:rsidR="00BD410F">
        <w:rPr>
          <w:rFonts w:eastAsiaTheme="minorEastAsia"/>
          <w:lang w:eastAsia="zh-TW"/>
        </w:rPr>
        <w:t xml:space="preserve"> remain, in the third stage, the </w:t>
      </w:r>
      <w:r w:rsidR="000B7DB4">
        <w:rPr>
          <w:rFonts w:eastAsiaTheme="minorEastAsia"/>
          <w:lang w:eastAsia="zh-TW"/>
        </w:rPr>
        <w:t>measurement results are considered to determine the selection</w:t>
      </w:r>
      <w:r w:rsidR="003B6E5D">
        <w:rPr>
          <w:rFonts w:eastAsiaTheme="minorEastAsia"/>
          <w:lang w:eastAsia="zh-TW"/>
        </w:rPr>
        <w:t xml:space="preserve">. </w:t>
      </w:r>
      <w:r w:rsidR="0002615A">
        <w:rPr>
          <w:rFonts w:eastAsiaTheme="minorEastAsia"/>
          <w:lang w:eastAsia="zh-TW"/>
        </w:rPr>
        <w:t>During the filtering of the conditional configurations, the criteria</w:t>
      </w:r>
      <w:r w:rsidR="00D932A0">
        <w:rPr>
          <w:rFonts w:eastAsiaTheme="minorEastAsia"/>
          <w:lang w:eastAsia="zh-TW"/>
        </w:rPr>
        <w:t xml:space="preserve"> (e.g., which feature is prioritized, which type is prioritized, which measurement result</w:t>
      </w:r>
      <w:r w:rsidR="00197534">
        <w:rPr>
          <w:rFonts w:eastAsiaTheme="minorEastAsia"/>
          <w:lang w:eastAsia="zh-TW"/>
        </w:rPr>
        <w:t xml:space="preserve"> is prioritized, etc.</w:t>
      </w:r>
      <w:r w:rsidR="00D932A0">
        <w:rPr>
          <w:rFonts w:eastAsiaTheme="minorEastAsia"/>
          <w:lang w:eastAsia="zh-TW"/>
        </w:rPr>
        <w:t>)</w:t>
      </w:r>
      <w:r w:rsidR="00197534">
        <w:rPr>
          <w:rFonts w:eastAsiaTheme="minorEastAsia"/>
          <w:lang w:eastAsia="zh-TW"/>
        </w:rPr>
        <w:t xml:space="preserve"> </w:t>
      </w:r>
      <w:r w:rsidR="00FD369D">
        <w:rPr>
          <w:rFonts w:eastAsiaTheme="minorEastAsia"/>
          <w:lang w:eastAsia="zh-TW"/>
        </w:rPr>
        <w:t>can be configured by the network, or up to UE’s implementation.</w:t>
      </w:r>
    </w:p>
    <w:p w14:paraId="2A4A26B7" w14:textId="51C6973C" w:rsidR="00D14F29" w:rsidRDefault="00C87088" w:rsidP="00B5144E">
      <w:pPr>
        <w:ind w:firstLine="464"/>
        <w:jc w:val="both"/>
        <w:rPr>
          <w:rFonts w:eastAsiaTheme="minorEastAsia"/>
          <w:b/>
          <w:bCs/>
          <w:lang w:eastAsia="zh-TW"/>
        </w:rPr>
      </w:pPr>
      <w:r w:rsidRPr="00BF0CBB">
        <w:rPr>
          <w:rFonts w:eastAsiaTheme="minorEastAsia" w:hint="eastAsia"/>
          <w:b/>
          <w:bCs/>
          <w:lang w:eastAsia="zh-TW"/>
        </w:rPr>
        <w:t>O</w:t>
      </w:r>
      <w:r w:rsidRPr="00BF0CBB">
        <w:rPr>
          <w:rFonts w:eastAsiaTheme="minorEastAsia"/>
          <w:b/>
          <w:bCs/>
          <w:lang w:eastAsia="zh-TW"/>
        </w:rPr>
        <w:t>bservation</w:t>
      </w:r>
      <w:r>
        <w:rPr>
          <w:rFonts w:eastAsiaTheme="minorEastAsia"/>
          <w:b/>
          <w:bCs/>
          <w:lang w:eastAsia="zh-TW"/>
        </w:rPr>
        <w:t xml:space="preserve"> 2</w:t>
      </w:r>
      <w:r w:rsidRPr="00BF0CBB">
        <w:rPr>
          <w:rFonts w:eastAsiaTheme="minorEastAsia"/>
          <w:b/>
          <w:bCs/>
          <w:lang w:eastAsia="zh-TW"/>
        </w:rPr>
        <w:t>:</w:t>
      </w:r>
      <w:r>
        <w:rPr>
          <w:rFonts w:eastAsiaTheme="minorEastAsia"/>
          <w:b/>
          <w:bCs/>
          <w:lang w:eastAsia="zh-TW"/>
        </w:rPr>
        <w:t xml:space="preserve"> </w:t>
      </w:r>
      <w:r w:rsidR="00A526FE">
        <w:rPr>
          <w:rFonts w:eastAsiaTheme="minorEastAsia"/>
          <w:b/>
          <w:bCs/>
          <w:lang w:eastAsia="zh-TW"/>
        </w:rPr>
        <w:t xml:space="preserve">It is possible that multiple conditional configurations associated with the same PCell </w:t>
      </w:r>
      <w:r w:rsidR="00B5110F">
        <w:rPr>
          <w:rFonts w:eastAsiaTheme="minorEastAsia"/>
          <w:b/>
          <w:bCs/>
          <w:lang w:eastAsia="zh-TW"/>
        </w:rPr>
        <w:t>are satisfied simultaneously, so the p</w:t>
      </w:r>
      <w:r>
        <w:rPr>
          <w:rFonts w:eastAsiaTheme="minorEastAsia"/>
          <w:b/>
          <w:bCs/>
          <w:lang w:eastAsia="zh-TW"/>
        </w:rPr>
        <w:t xml:space="preserve">rioritization of </w:t>
      </w:r>
      <w:r w:rsidR="000E7125">
        <w:rPr>
          <w:rFonts w:eastAsiaTheme="minorEastAsia"/>
          <w:b/>
          <w:bCs/>
          <w:lang w:eastAsia="zh-TW"/>
        </w:rPr>
        <w:t>conditional configurations is necessary.</w:t>
      </w:r>
    </w:p>
    <w:p w14:paraId="15C35FA4" w14:textId="05BD4393" w:rsidR="004D25BD" w:rsidRDefault="25C05F5B" w:rsidP="274A086B">
      <w:pPr>
        <w:ind w:firstLine="464"/>
        <w:jc w:val="both"/>
        <w:rPr>
          <w:rFonts w:eastAsiaTheme="minorEastAsia"/>
          <w:b/>
          <w:bCs/>
          <w:lang w:eastAsia="zh-TW"/>
        </w:rPr>
      </w:pPr>
      <w:r w:rsidRPr="274A086B">
        <w:rPr>
          <w:rFonts w:eastAsiaTheme="minorEastAsia"/>
          <w:b/>
          <w:bCs/>
          <w:lang w:eastAsia="zh-TW"/>
        </w:rPr>
        <w:t xml:space="preserve">Proposal </w:t>
      </w:r>
      <w:r w:rsidR="1D539432" w:rsidRPr="274A086B">
        <w:rPr>
          <w:rFonts w:eastAsiaTheme="minorEastAsia"/>
          <w:b/>
          <w:bCs/>
          <w:lang w:eastAsia="zh-TW"/>
        </w:rPr>
        <w:t>3</w:t>
      </w:r>
      <w:r w:rsidRPr="274A086B">
        <w:rPr>
          <w:rFonts w:eastAsiaTheme="minorEastAsia"/>
          <w:b/>
          <w:bCs/>
          <w:lang w:eastAsia="zh-TW"/>
        </w:rPr>
        <w:t xml:space="preserve">: </w:t>
      </w:r>
      <w:r w:rsidR="5FF9A7DC" w:rsidRPr="274A086B">
        <w:rPr>
          <w:rFonts w:eastAsiaTheme="minorEastAsia"/>
          <w:b/>
          <w:bCs/>
          <w:lang w:eastAsia="zh-TW"/>
        </w:rPr>
        <w:t xml:space="preserve">RAN2 to consider the prioritization criteria </w:t>
      </w:r>
      <w:r w:rsidR="63DBD7FB" w:rsidRPr="274A086B">
        <w:rPr>
          <w:rFonts w:eastAsiaTheme="minorEastAsia"/>
          <w:b/>
          <w:bCs/>
          <w:lang w:eastAsia="zh-TW"/>
        </w:rPr>
        <w:t>for the case that multiple conditional configurations are satisfied.</w:t>
      </w:r>
    </w:p>
    <w:p w14:paraId="65D75124" w14:textId="77777777" w:rsidR="007555C7" w:rsidRDefault="007555C7" w:rsidP="00670AFF">
      <w:pPr>
        <w:ind w:firstLine="464"/>
        <w:jc w:val="both"/>
        <w:rPr>
          <w:rFonts w:eastAsiaTheme="minorEastAsia"/>
          <w:lang w:eastAsia="zh-TW"/>
        </w:rPr>
      </w:pPr>
    </w:p>
    <w:bookmarkEnd w:id="10"/>
    <w:bookmarkEnd w:id="11"/>
    <w:bookmarkEnd w:id="12"/>
    <w:bookmarkEnd w:id="13"/>
    <w:bookmarkEnd w:id="14"/>
    <w:p w14:paraId="4797E155" w14:textId="333134D1" w:rsidR="000736EC" w:rsidRDefault="000736EC" w:rsidP="007666E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4"/>
    <w:p w14:paraId="3893590A" w14:textId="674F69F1" w:rsidR="002D7DC5" w:rsidRPr="00F0514D" w:rsidRDefault="00F0514D" w:rsidP="0000505B">
      <w:pPr>
        <w:jc w:val="both"/>
        <w:rPr>
          <w:rFonts w:eastAsiaTheme="minorEastAsia"/>
          <w:lang w:eastAsia="zh-TW"/>
        </w:rPr>
      </w:pPr>
      <w:r w:rsidRPr="00BF0CBB">
        <w:rPr>
          <w:rFonts w:eastAsiaTheme="minorEastAsia" w:hint="eastAsia"/>
          <w:b/>
          <w:bCs/>
          <w:lang w:eastAsia="zh-TW"/>
        </w:rPr>
        <w:t>O</w:t>
      </w:r>
      <w:r w:rsidRPr="00BF0CBB">
        <w:rPr>
          <w:rFonts w:eastAsiaTheme="minorEastAsia"/>
          <w:b/>
          <w:bCs/>
          <w:lang w:eastAsia="zh-TW"/>
        </w:rPr>
        <w:t xml:space="preserve">bservation 1: </w:t>
      </w:r>
      <w:r>
        <w:rPr>
          <w:rFonts w:eastAsiaTheme="minorEastAsia"/>
          <w:b/>
          <w:bCs/>
          <w:lang w:eastAsia="zh-TW"/>
        </w:rPr>
        <w:t>Reference and delta configurations are feasible for CHO with target MCG and candidate SCGs</w:t>
      </w:r>
      <w:r w:rsidR="0000505B">
        <w:rPr>
          <w:b/>
          <w:bCs/>
          <w:lang w:val="en-GB" w:eastAsia="zh-TW"/>
        </w:rPr>
        <w:t>.</w:t>
      </w:r>
    </w:p>
    <w:p w14:paraId="51E78A02" w14:textId="4C58AD05" w:rsidR="002D7DC5" w:rsidRDefault="00880191" w:rsidP="002D7DC5">
      <w:pPr>
        <w:jc w:val="both"/>
        <w:rPr>
          <w:b/>
          <w:bCs/>
          <w:lang w:val="en-GB" w:eastAsia="zh-TW"/>
        </w:rPr>
      </w:pPr>
      <w:r w:rsidRPr="00BF0CBB">
        <w:rPr>
          <w:rFonts w:eastAsiaTheme="minorEastAsia" w:hint="eastAsia"/>
          <w:b/>
          <w:bCs/>
          <w:lang w:eastAsia="zh-TW"/>
        </w:rPr>
        <w:t>O</w:t>
      </w:r>
      <w:r w:rsidRPr="00BF0CBB">
        <w:rPr>
          <w:rFonts w:eastAsiaTheme="minorEastAsia"/>
          <w:b/>
          <w:bCs/>
          <w:lang w:eastAsia="zh-TW"/>
        </w:rPr>
        <w:t>bservation</w:t>
      </w:r>
      <w:r>
        <w:rPr>
          <w:rFonts w:eastAsiaTheme="minorEastAsia"/>
          <w:b/>
          <w:bCs/>
          <w:lang w:eastAsia="zh-TW"/>
        </w:rPr>
        <w:t xml:space="preserve"> 2</w:t>
      </w:r>
      <w:r w:rsidRPr="00BF0CBB">
        <w:rPr>
          <w:rFonts w:eastAsiaTheme="minorEastAsia"/>
          <w:b/>
          <w:bCs/>
          <w:lang w:eastAsia="zh-TW"/>
        </w:rPr>
        <w:t>:</w:t>
      </w:r>
      <w:r>
        <w:rPr>
          <w:rFonts w:eastAsiaTheme="minorEastAsia"/>
          <w:b/>
          <w:bCs/>
          <w:lang w:eastAsia="zh-TW"/>
        </w:rPr>
        <w:t xml:space="preserve"> </w:t>
      </w:r>
      <w:r w:rsidR="00F0514D">
        <w:rPr>
          <w:rFonts w:eastAsiaTheme="minorEastAsia"/>
          <w:b/>
          <w:bCs/>
          <w:lang w:eastAsia="zh-TW"/>
        </w:rPr>
        <w:t>It is possible that multiple conditional configurations associated with the same PCell are satisfied simultaneously, so the prioritization of conditional configurations is necessary</w:t>
      </w:r>
      <w:r w:rsidR="002D7DC5">
        <w:rPr>
          <w:b/>
          <w:bCs/>
          <w:lang w:val="en-GB" w:eastAsia="zh-TW"/>
        </w:rPr>
        <w:t>.</w:t>
      </w:r>
    </w:p>
    <w:p w14:paraId="5F88EF02" w14:textId="4F349F39" w:rsidR="0000505B" w:rsidRPr="00243808" w:rsidRDefault="7FD59512" w:rsidP="274A086B">
      <w:pPr>
        <w:jc w:val="both"/>
        <w:rPr>
          <w:rFonts w:eastAsiaTheme="minorEastAsia"/>
          <w:lang w:val="en-GB" w:eastAsia="zh-TW"/>
        </w:rPr>
      </w:pPr>
      <w:r w:rsidRPr="274A086B">
        <w:rPr>
          <w:rFonts w:eastAsiaTheme="minorEastAsia"/>
          <w:b/>
          <w:bCs/>
          <w:lang w:eastAsia="zh-TW"/>
        </w:rPr>
        <w:t xml:space="preserve">Proposal 1: </w:t>
      </w:r>
      <w:r w:rsidR="2374A6EB" w:rsidRPr="274A086B">
        <w:rPr>
          <w:rFonts w:eastAsiaTheme="minorEastAsia"/>
          <w:b/>
          <w:bCs/>
          <w:lang w:eastAsia="zh-TW"/>
        </w:rPr>
        <w:t>RAN2 to support the reference and delta configurations for CHO with target MCG and candidate SCGs, and, if supported, the reference configurations are configured on a per-SN basis</w:t>
      </w:r>
      <w:r w:rsidR="251B3B29" w:rsidRPr="274A086B">
        <w:rPr>
          <w:rFonts w:eastAsiaTheme="minorEastAsia"/>
          <w:b/>
          <w:bCs/>
          <w:lang w:val="en-GB" w:eastAsia="zh-TW"/>
        </w:rPr>
        <w:t>.</w:t>
      </w:r>
    </w:p>
    <w:p w14:paraId="1E92F693" w14:textId="143E03DC" w:rsidR="7690A374" w:rsidRDefault="7690A374" w:rsidP="274A086B">
      <w:pPr>
        <w:rPr>
          <w:rFonts w:eastAsiaTheme="minorEastAsia"/>
          <w:lang w:eastAsia="zh-TW"/>
        </w:rPr>
      </w:pPr>
      <w:r w:rsidRPr="274A086B">
        <w:rPr>
          <w:rFonts w:eastAsiaTheme="minorEastAsia"/>
          <w:b/>
          <w:bCs/>
          <w:lang w:val="en-GB" w:eastAsia="zh-TW"/>
        </w:rPr>
        <w:t xml:space="preserve">Proposal 2: </w:t>
      </w:r>
      <w:r w:rsidR="274A086B" w:rsidRPr="274A086B">
        <w:rPr>
          <w:rFonts w:eastAsiaTheme="minorEastAsia"/>
          <w:b/>
          <w:bCs/>
          <w:lang w:eastAsia="zh-TW"/>
        </w:rPr>
        <w:t>If reference and delta configurations are supported for CHO with target MCG and candidate SCGs, the reference configurations are configured on a per-SN basis</w:t>
      </w:r>
      <w:r w:rsidR="581C49E6" w:rsidRPr="274A086B">
        <w:rPr>
          <w:rFonts w:eastAsiaTheme="minorEastAsia"/>
          <w:b/>
          <w:bCs/>
          <w:lang w:eastAsia="zh-TW"/>
        </w:rPr>
        <w:t>.</w:t>
      </w:r>
    </w:p>
    <w:p w14:paraId="3A9D70B0" w14:textId="4BB614A5" w:rsidR="00DD1591" w:rsidRDefault="7FD59512" w:rsidP="002D7DC5">
      <w:pPr>
        <w:jc w:val="both"/>
        <w:rPr>
          <w:b/>
          <w:bCs/>
          <w:lang w:val="en-GB" w:eastAsia="zh-TW"/>
        </w:rPr>
      </w:pPr>
      <w:r w:rsidRPr="274A086B">
        <w:rPr>
          <w:rFonts w:eastAsiaTheme="minorEastAsia"/>
          <w:b/>
          <w:bCs/>
          <w:lang w:eastAsia="zh-TW"/>
        </w:rPr>
        <w:t xml:space="preserve">Proposal </w:t>
      </w:r>
      <w:r w:rsidR="029FF38D" w:rsidRPr="274A086B">
        <w:rPr>
          <w:rFonts w:eastAsiaTheme="minorEastAsia"/>
          <w:b/>
          <w:bCs/>
          <w:lang w:eastAsia="zh-TW"/>
        </w:rPr>
        <w:t>3</w:t>
      </w:r>
      <w:r w:rsidRPr="274A086B">
        <w:rPr>
          <w:rFonts w:eastAsiaTheme="minorEastAsia"/>
          <w:b/>
          <w:bCs/>
          <w:lang w:eastAsia="zh-TW"/>
        </w:rPr>
        <w:t xml:space="preserve">: </w:t>
      </w:r>
      <w:r w:rsidR="2374A6EB" w:rsidRPr="274A086B">
        <w:rPr>
          <w:rFonts w:eastAsiaTheme="minorEastAsia"/>
          <w:b/>
          <w:bCs/>
          <w:lang w:eastAsia="zh-TW"/>
        </w:rPr>
        <w:t>RAN2 to consider the prioritization criteria for the case that multiple conditional configurations are satisfied</w:t>
      </w:r>
      <w:r w:rsidR="251B3B29" w:rsidRPr="274A086B">
        <w:rPr>
          <w:rFonts w:eastAsiaTheme="minorEastAsia"/>
          <w:b/>
          <w:bCs/>
          <w:lang w:val="en-GB" w:eastAsia="zh-TW"/>
        </w:rPr>
        <w:t>.</w:t>
      </w:r>
    </w:p>
    <w:p w14:paraId="3D92AA43" w14:textId="52603F08" w:rsidR="00F8271E" w:rsidRDefault="00F8271E" w:rsidP="007666E5">
      <w:pPr>
        <w:pStyle w:val="1"/>
      </w:pPr>
      <w:r>
        <w:t>Reference</w:t>
      </w:r>
    </w:p>
    <w:p w14:paraId="7AE8DB28" w14:textId="0596B1CD" w:rsidR="00754701" w:rsidRDefault="00D67865" w:rsidP="00003D57">
      <w:pPr>
        <w:numPr>
          <w:ilvl w:val="0"/>
          <w:numId w:val="19"/>
        </w:numPr>
        <w:jc w:val="both"/>
        <w:textAlignment w:val="baseline"/>
      </w:pPr>
      <w:bookmarkStart w:id="15" w:name="_Ref109217143"/>
      <w:bookmarkStart w:id="16" w:name="_Ref114769940"/>
      <w:r w:rsidRPr="00415131">
        <w:t>RP-223520</w:t>
      </w:r>
      <w:r>
        <w:t xml:space="preserve"> </w:t>
      </w:r>
      <w:bookmarkEnd w:id="15"/>
      <w:r w:rsidRPr="00EB18F3">
        <w:rPr>
          <w:i/>
          <w:iCs/>
        </w:rPr>
        <w:t xml:space="preserve">Revised WID on Further NR mobility enhancements </w:t>
      </w:r>
      <w:r>
        <w:t xml:space="preserve">3GPP TSG RAN Meeting #98-e Electronic Meeting, December 12-16, </w:t>
      </w:r>
      <w:proofErr w:type="gramStart"/>
      <w:r>
        <w:t>2022</w:t>
      </w:r>
      <w:bookmarkEnd w:id="16"/>
      <w:proofErr w:type="gramEnd"/>
    </w:p>
    <w:p w14:paraId="5EDDC20C" w14:textId="77777777" w:rsidR="00A00D09" w:rsidRDefault="00A00D09" w:rsidP="00A00D09">
      <w:pPr>
        <w:numPr>
          <w:ilvl w:val="0"/>
          <w:numId w:val="19"/>
        </w:numPr>
        <w:jc w:val="both"/>
        <w:textAlignment w:val="baseline"/>
      </w:pPr>
      <w:bookmarkStart w:id="17" w:name="_Ref113892628"/>
      <w:r>
        <w:t xml:space="preserve">R2-2209301 </w:t>
      </w:r>
      <w:r w:rsidRPr="00A83EAF">
        <w:rPr>
          <w:i/>
          <w:iCs/>
        </w:rPr>
        <w:t>Repo</w:t>
      </w:r>
      <w:r>
        <w:rPr>
          <w:i/>
          <w:iCs/>
        </w:rPr>
        <w:t xml:space="preserve">rt of 3GPP TSG RAN WG2 meeting#119-e, </w:t>
      </w:r>
      <w:r>
        <w:t xml:space="preserve">August 17-26, </w:t>
      </w:r>
      <w:proofErr w:type="gramStart"/>
      <w:r>
        <w:t>2022</w:t>
      </w:r>
      <w:bookmarkEnd w:id="17"/>
      <w:proofErr w:type="gramEnd"/>
    </w:p>
    <w:p w14:paraId="7C6A2D28" w14:textId="77777777" w:rsidR="00A00D09" w:rsidRDefault="00A00D09" w:rsidP="00A00D09">
      <w:pPr>
        <w:numPr>
          <w:ilvl w:val="0"/>
          <w:numId w:val="19"/>
        </w:numPr>
        <w:jc w:val="both"/>
        <w:textAlignment w:val="baseline"/>
      </w:pPr>
      <w:r>
        <w:t xml:space="preserve">R2-2200002 </w:t>
      </w:r>
      <w:r w:rsidRPr="00A83EAF">
        <w:rPr>
          <w:i/>
          <w:iCs/>
        </w:rPr>
        <w:t>Repo</w:t>
      </w:r>
      <w:r>
        <w:rPr>
          <w:i/>
          <w:iCs/>
        </w:rPr>
        <w:t xml:space="preserve">rt of 3GPP TSG RAN WG2 meeting#120, </w:t>
      </w:r>
      <w:r>
        <w:t xml:space="preserve">November 14-18, </w:t>
      </w:r>
      <w:proofErr w:type="gramStart"/>
      <w:r>
        <w:t>2022</w:t>
      </w:r>
      <w:proofErr w:type="gramEnd"/>
    </w:p>
    <w:p w14:paraId="10535FD4" w14:textId="4E730C61" w:rsidR="00A00D09" w:rsidRPr="00D67865" w:rsidRDefault="00CD16C8" w:rsidP="00A00D09">
      <w:pPr>
        <w:numPr>
          <w:ilvl w:val="0"/>
          <w:numId w:val="19"/>
        </w:numPr>
        <w:jc w:val="both"/>
        <w:textAlignment w:val="baseline"/>
      </w:pPr>
      <w:r>
        <w:t>R2-</w:t>
      </w:r>
      <w:r w:rsidR="00A251C6">
        <w:t xml:space="preserve">2302401 </w:t>
      </w:r>
      <w:r w:rsidRPr="00117FC1">
        <w:rPr>
          <w:i/>
          <w:iCs/>
        </w:rPr>
        <w:t>Report of 3GPP TSG RAN WG2 meeting #121</w:t>
      </w:r>
      <w:r w:rsidR="00A251C6">
        <w:t xml:space="preserve">, </w:t>
      </w:r>
      <w:r w:rsidR="0053073A">
        <w:t xml:space="preserve">February 27 </w:t>
      </w:r>
      <w:r w:rsidR="00117FC1">
        <w:t>-</w:t>
      </w:r>
      <w:r w:rsidR="0053073A">
        <w:t xml:space="preserve"> </w:t>
      </w:r>
      <w:r w:rsidR="00117FC1">
        <w:t>March 3, 2023</w:t>
      </w:r>
    </w:p>
    <w:p w14:paraId="1E475A6B" w14:textId="6E2C2835" w:rsidR="00D67865" w:rsidRDefault="00FE4745" w:rsidP="00003D57">
      <w:pPr>
        <w:numPr>
          <w:ilvl w:val="0"/>
          <w:numId w:val="19"/>
        </w:numPr>
        <w:jc w:val="both"/>
        <w:textAlignment w:val="baseline"/>
      </w:pPr>
      <w:r>
        <w:t xml:space="preserve">R2-2306553 </w:t>
      </w:r>
      <w:r w:rsidR="000539DD" w:rsidRPr="00FE4745">
        <w:rPr>
          <w:i/>
          <w:iCs/>
        </w:rPr>
        <w:t>Report of 3GPP TSG RAN WG2 meeting #121bis-e</w:t>
      </w:r>
      <w:r w:rsidR="00DA0012">
        <w:t xml:space="preserve">, </w:t>
      </w:r>
      <w:r w:rsidR="008A65B4">
        <w:t>April</w:t>
      </w:r>
      <w:r w:rsidR="001B44D4">
        <w:t xml:space="preserve"> 17-26, </w:t>
      </w:r>
      <w:proofErr w:type="gramStart"/>
      <w:r w:rsidR="001B44D4">
        <w:t>2023</w:t>
      </w:r>
      <w:proofErr w:type="gramEnd"/>
    </w:p>
    <w:p w14:paraId="02DC3D4F" w14:textId="430118B7" w:rsidR="00117FC1" w:rsidRDefault="00572906" w:rsidP="00572906">
      <w:pPr>
        <w:numPr>
          <w:ilvl w:val="0"/>
          <w:numId w:val="19"/>
        </w:numPr>
        <w:jc w:val="both"/>
        <w:textAlignment w:val="baseline"/>
      </w:pPr>
      <w:r>
        <w:t>RAN2#12</w:t>
      </w:r>
      <w:r w:rsidR="002B6228">
        <w:t>2</w:t>
      </w:r>
      <w:r>
        <w:t xml:space="preserve"> Chairman Notes</w:t>
      </w:r>
      <w:r w:rsidR="002B6228">
        <w:t xml:space="preserve">, </w:t>
      </w:r>
      <w:r w:rsidR="0056389E">
        <w:t>May 22-26, 2023</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DF933" w14:textId="77777777" w:rsidR="00963F34" w:rsidRDefault="00963F34" w:rsidP="005E5C53">
      <w:pPr>
        <w:spacing w:after="0"/>
      </w:pPr>
      <w:r>
        <w:separator/>
      </w:r>
    </w:p>
  </w:endnote>
  <w:endnote w:type="continuationSeparator" w:id="0">
    <w:p w14:paraId="552D67B9" w14:textId="77777777" w:rsidR="00963F34" w:rsidRDefault="00963F34" w:rsidP="005E5C53">
      <w:pPr>
        <w:spacing w:after="0"/>
      </w:pPr>
      <w:r>
        <w:continuationSeparator/>
      </w:r>
    </w:p>
  </w:endnote>
  <w:endnote w:type="continuationNotice" w:id="1">
    <w:p w14:paraId="3EC49338" w14:textId="77777777" w:rsidR="00963F34" w:rsidRDefault="00963F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9EF1F" w14:textId="77777777" w:rsidR="00963F34" w:rsidRDefault="00963F34" w:rsidP="005E5C53">
      <w:pPr>
        <w:spacing w:after="0"/>
      </w:pPr>
      <w:r>
        <w:separator/>
      </w:r>
    </w:p>
  </w:footnote>
  <w:footnote w:type="continuationSeparator" w:id="0">
    <w:p w14:paraId="76FD7D2A" w14:textId="77777777" w:rsidR="00963F34" w:rsidRDefault="00963F34" w:rsidP="005E5C53">
      <w:pPr>
        <w:spacing w:after="0"/>
      </w:pPr>
      <w:r>
        <w:continuationSeparator/>
      </w:r>
    </w:p>
  </w:footnote>
  <w:footnote w:type="continuationNotice" w:id="1">
    <w:p w14:paraId="21AA3A9A" w14:textId="77777777" w:rsidR="00963F34" w:rsidRDefault="00963F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2"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0146DC0"/>
    <w:multiLevelType w:val="hybridMultilevel"/>
    <w:tmpl w:val="CFEABD5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1">
      <w:start w:val="1"/>
      <w:numFmt w:val="bullet"/>
      <w:lvlText w:val=""/>
      <w:lvlJc w:val="left"/>
      <w:pPr>
        <w:ind w:left="1588" w:hanging="48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2"/>
  </w:num>
  <w:num w:numId="2" w16cid:durableId="496768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5"/>
  </w:num>
  <w:num w:numId="4" w16cid:durableId="1730499993">
    <w:abstractNumId w:val="14"/>
  </w:num>
  <w:num w:numId="5" w16cid:durableId="1678192693">
    <w:abstractNumId w:val="1"/>
  </w:num>
  <w:num w:numId="6" w16cid:durableId="2102068991">
    <w:abstractNumId w:val="7"/>
  </w:num>
  <w:num w:numId="7" w16cid:durableId="1580945416">
    <w:abstractNumId w:val="5"/>
  </w:num>
  <w:num w:numId="8" w16cid:durableId="111945206">
    <w:abstractNumId w:val="18"/>
  </w:num>
  <w:num w:numId="9" w16cid:durableId="199099930">
    <w:abstractNumId w:val="9"/>
  </w:num>
  <w:num w:numId="10" w16cid:durableId="933975220">
    <w:abstractNumId w:val="10"/>
  </w:num>
  <w:num w:numId="11" w16cid:durableId="1193618476">
    <w:abstractNumId w:val="4"/>
  </w:num>
  <w:num w:numId="12" w16cid:durableId="442309288">
    <w:abstractNumId w:val="2"/>
  </w:num>
  <w:num w:numId="13" w16cid:durableId="1208182671">
    <w:abstractNumId w:val="17"/>
  </w:num>
  <w:num w:numId="14" w16cid:durableId="124544404">
    <w:abstractNumId w:val="19"/>
  </w:num>
  <w:num w:numId="15" w16cid:durableId="1944413736">
    <w:abstractNumId w:val="8"/>
  </w:num>
  <w:num w:numId="16" w16cid:durableId="735512912">
    <w:abstractNumId w:val="0"/>
  </w:num>
  <w:num w:numId="17" w16cid:durableId="332149563">
    <w:abstractNumId w:val="16"/>
  </w:num>
  <w:num w:numId="18" w16cid:durableId="742605669">
    <w:abstractNumId w:val="3"/>
  </w:num>
  <w:num w:numId="19" w16cid:durableId="2134445419">
    <w:abstractNumId w:val="13"/>
  </w:num>
  <w:num w:numId="20" w16cid:durableId="1725105886">
    <w:abstractNumId w:val="6"/>
  </w:num>
  <w:num w:numId="21" w16cid:durableId="313995744">
    <w:abstractNumId w:val="19"/>
  </w:num>
  <w:num w:numId="22" w16cid:durableId="6038085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38F"/>
    <w:rsid w:val="000144A6"/>
    <w:rsid w:val="0001587D"/>
    <w:rsid w:val="00016F0D"/>
    <w:rsid w:val="00017CC6"/>
    <w:rsid w:val="00020CDA"/>
    <w:rsid w:val="00021F1C"/>
    <w:rsid w:val="00022413"/>
    <w:rsid w:val="00022693"/>
    <w:rsid w:val="0002348A"/>
    <w:rsid w:val="000249C1"/>
    <w:rsid w:val="00025A06"/>
    <w:rsid w:val="0002615A"/>
    <w:rsid w:val="00027CE2"/>
    <w:rsid w:val="000303F5"/>
    <w:rsid w:val="0003181F"/>
    <w:rsid w:val="00033356"/>
    <w:rsid w:val="000348E8"/>
    <w:rsid w:val="0003512C"/>
    <w:rsid w:val="00035163"/>
    <w:rsid w:val="00035189"/>
    <w:rsid w:val="00035290"/>
    <w:rsid w:val="00035AC7"/>
    <w:rsid w:val="00036183"/>
    <w:rsid w:val="00037082"/>
    <w:rsid w:val="00037D19"/>
    <w:rsid w:val="00041109"/>
    <w:rsid w:val="00041C35"/>
    <w:rsid w:val="00042D12"/>
    <w:rsid w:val="000460AE"/>
    <w:rsid w:val="00046B0C"/>
    <w:rsid w:val="00046B59"/>
    <w:rsid w:val="00046BBF"/>
    <w:rsid w:val="000515DE"/>
    <w:rsid w:val="00052BB6"/>
    <w:rsid w:val="000535D4"/>
    <w:rsid w:val="000539DD"/>
    <w:rsid w:val="00053BDA"/>
    <w:rsid w:val="00054D97"/>
    <w:rsid w:val="00055910"/>
    <w:rsid w:val="000606B2"/>
    <w:rsid w:val="00060CA8"/>
    <w:rsid w:val="0006295E"/>
    <w:rsid w:val="00063913"/>
    <w:rsid w:val="000639DD"/>
    <w:rsid w:val="00063E18"/>
    <w:rsid w:val="000641C3"/>
    <w:rsid w:val="00064EBC"/>
    <w:rsid w:val="00065080"/>
    <w:rsid w:val="00065218"/>
    <w:rsid w:val="00067102"/>
    <w:rsid w:val="000675CA"/>
    <w:rsid w:val="00070A1A"/>
    <w:rsid w:val="00071733"/>
    <w:rsid w:val="000735D9"/>
    <w:rsid w:val="000736EC"/>
    <w:rsid w:val="00074014"/>
    <w:rsid w:val="00074F93"/>
    <w:rsid w:val="0007555D"/>
    <w:rsid w:val="000756CC"/>
    <w:rsid w:val="00075C0D"/>
    <w:rsid w:val="00077D88"/>
    <w:rsid w:val="00077FDF"/>
    <w:rsid w:val="00081C54"/>
    <w:rsid w:val="00082E90"/>
    <w:rsid w:val="00083264"/>
    <w:rsid w:val="00083A43"/>
    <w:rsid w:val="00084C51"/>
    <w:rsid w:val="00085D01"/>
    <w:rsid w:val="00085DB5"/>
    <w:rsid w:val="00085F9B"/>
    <w:rsid w:val="000867C2"/>
    <w:rsid w:val="00087870"/>
    <w:rsid w:val="00087E1B"/>
    <w:rsid w:val="00091544"/>
    <w:rsid w:val="00092211"/>
    <w:rsid w:val="0009224D"/>
    <w:rsid w:val="000923D0"/>
    <w:rsid w:val="000927CE"/>
    <w:rsid w:val="00092C83"/>
    <w:rsid w:val="00093AAB"/>
    <w:rsid w:val="000948CD"/>
    <w:rsid w:val="00095A5E"/>
    <w:rsid w:val="000960A9"/>
    <w:rsid w:val="00097CFD"/>
    <w:rsid w:val="000A02DC"/>
    <w:rsid w:val="000A16DA"/>
    <w:rsid w:val="000A1A20"/>
    <w:rsid w:val="000A502B"/>
    <w:rsid w:val="000A5C48"/>
    <w:rsid w:val="000A5C8F"/>
    <w:rsid w:val="000B037C"/>
    <w:rsid w:val="000B086D"/>
    <w:rsid w:val="000B0C16"/>
    <w:rsid w:val="000B1BEC"/>
    <w:rsid w:val="000B2078"/>
    <w:rsid w:val="000B42C1"/>
    <w:rsid w:val="000B4BF2"/>
    <w:rsid w:val="000B51F5"/>
    <w:rsid w:val="000B5F40"/>
    <w:rsid w:val="000B67C8"/>
    <w:rsid w:val="000B7DB4"/>
    <w:rsid w:val="000B7FF2"/>
    <w:rsid w:val="000C0016"/>
    <w:rsid w:val="000C089B"/>
    <w:rsid w:val="000C0A2A"/>
    <w:rsid w:val="000C15BB"/>
    <w:rsid w:val="000C188B"/>
    <w:rsid w:val="000C1D9F"/>
    <w:rsid w:val="000C203C"/>
    <w:rsid w:val="000C35E0"/>
    <w:rsid w:val="000C4600"/>
    <w:rsid w:val="000C4BA9"/>
    <w:rsid w:val="000C5DDA"/>
    <w:rsid w:val="000C71FA"/>
    <w:rsid w:val="000D1FF6"/>
    <w:rsid w:val="000D2037"/>
    <w:rsid w:val="000D32A8"/>
    <w:rsid w:val="000D33DA"/>
    <w:rsid w:val="000D43BD"/>
    <w:rsid w:val="000D54CB"/>
    <w:rsid w:val="000D61F9"/>
    <w:rsid w:val="000D664F"/>
    <w:rsid w:val="000D7B4E"/>
    <w:rsid w:val="000E0B22"/>
    <w:rsid w:val="000E1355"/>
    <w:rsid w:val="000E2A45"/>
    <w:rsid w:val="000E2B25"/>
    <w:rsid w:val="000E2F37"/>
    <w:rsid w:val="000E3683"/>
    <w:rsid w:val="000E50D3"/>
    <w:rsid w:val="000E638A"/>
    <w:rsid w:val="000E6E3B"/>
    <w:rsid w:val="000E7125"/>
    <w:rsid w:val="000F0B32"/>
    <w:rsid w:val="000F1727"/>
    <w:rsid w:val="000F1B9C"/>
    <w:rsid w:val="000F1FB9"/>
    <w:rsid w:val="000F32C4"/>
    <w:rsid w:val="000F37F7"/>
    <w:rsid w:val="000F3EE2"/>
    <w:rsid w:val="000F466A"/>
    <w:rsid w:val="000F4E71"/>
    <w:rsid w:val="000F4F6E"/>
    <w:rsid w:val="000F52AF"/>
    <w:rsid w:val="000F6652"/>
    <w:rsid w:val="000F6684"/>
    <w:rsid w:val="00102B63"/>
    <w:rsid w:val="00102E8B"/>
    <w:rsid w:val="00104E32"/>
    <w:rsid w:val="00105FCE"/>
    <w:rsid w:val="00106287"/>
    <w:rsid w:val="00106865"/>
    <w:rsid w:val="001069E2"/>
    <w:rsid w:val="00106F59"/>
    <w:rsid w:val="00107C01"/>
    <w:rsid w:val="0011242D"/>
    <w:rsid w:val="00112CB3"/>
    <w:rsid w:val="00113005"/>
    <w:rsid w:val="00113E44"/>
    <w:rsid w:val="00114CA0"/>
    <w:rsid w:val="00115308"/>
    <w:rsid w:val="001163AC"/>
    <w:rsid w:val="0011716C"/>
    <w:rsid w:val="001173A8"/>
    <w:rsid w:val="001175DE"/>
    <w:rsid w:val="00117C85"/>
    <w:rsid w:val="00117E5B"/>
    <w:rsid w:val="00117FC1"/>
    <w:rsid w:val="001207B8"/>
    <w:rsid w:val="001211AC"/>
    <w:rsid w:val="00121464"/>
    <w:rsid w:val="00121776"/>
    <w:rsid w:val="00122518"/>
    <w:rsid w:val="0012519C"/>
    <w:rsid w:val="00125242"/>
    <w:rsid w:val="00125370"/>
    <w:rsid w:val="00125CE0"/>
    <w:rsid w:val="00126391"/>
    <w:rsid w:val="00126860"/>
    <w:rsid w:val="00127334"/>
    <w:rsid w:val="00127415"/>
    <w:rsid w:val="00127C4A"/>
    <w:rsid w:val="00131E78"/>
    <w:rsid w:val="00132EE5"/>
    <w:rsid w:val="001349CB"/>
    <w:rsid w:val="00134A97"/>
    <w:rsid w:val="001359E3"/>
    <w:rsid w:val="00135DFE"/>
    <w:rsid w:val="001361CC"/>
    <w:rsid w:val="00136288"/>
    <w:rsid w:val="00136D4F"/>
    <w:rsid w:val="00136F5A"/>
    <w:rsid w:val="00136F8A"/>
    <w:rsid w:val="00137275"/>
    <w:rsid w:val="0013748E"/>
    <w:rsid w:val="00137A61"/>
    <w:rsid w:val="001400EA"/>
    <w:rsid w:val="00141C8C"/>
    <w:rsid w:val="00141F2F"/>
    <w:rsid w:val="00143B69"/>
    <w:rsid w:val="00143DE5"/>
    <w:rsid w:val="0014433F"/>
    <w:rsid w:val="00144E7C"/>
    <w:rsid w:val="00145539"/>
    <w:rsid w:val="00145CC7"/>
    <w:rsid w:val="00146D52"/>
    <w:rsid w:val="00150248"/>
    <w:rsid w:val="0015080F"/>
    <w:rsid w:val="00151035"/>
    <w:rsid w:val="001511E1"/>
    <w:rsid w:val="00151CB6"/>
    <w:rsid w:val="001521A9"/>
    <w:rsid w:val="001532FA"/>
    <w:rsid w:val="0015363C"/>
    <w:rsid w:val="0015429A"/>
    <w:rsid w:val="001546B3"/>
    <w:rsid w:val="001573A9"/>
    <w:rsid w:val="00157F34"/>
    <w:rsid w:val="00160236"/>
    <w:rsid w:val="00162269"/>
    <w:rsid w:val="00163B1E"/>
    <w:rsid w:val="001643C3"/>
    <w:rsid w:val="001649B6"/>
    <w:rsid w:val="001655C0"/>
    <w:rsid w:val="00166A37"/>
    <w:rsid w:val="00167743"/>
    <w:rsid w:val="00167990"/>
    <w:rsid w:val="001704A5"/>
    <w:rsid w:val="001714E9"/>
    <w:rsid w:val="00172114"/>
    <w:rsid w:val="001726D9"/>
    <w:rsid w:val="00172AB4"/>
    <w:rsid w:val="001740BF"/>
    <w:rsid w:val="001760FA"/>
    <w:rsid w:val="001771B5"/>
    <w:rsid w:val="0017795E"/>
    <w:rsid w:val="00181292"/>
    <w:rsid w:val="00181D45"/>
    <w:rsid w:val="00183B87"/>
    <w:rsid w:val="00183C16"/>
    <w:rsid w:val="00184884"/>
    <w:rsid w:val="00185745"/>
    <w:rsid w:val="0018593D"/>
    <w:rsid w:val="00185DF1"/>
    <w:rsid w:val="00186229"/>
    <w:rsid w:val="001869CF"/>
    <w:rsid w:val="00186FB3"/>
    <w:rsid w:val="0019020F"/>
    <w:rsid w:val="0019088A"/>
    <w:rsid w:val="00190DB0"/>
    <w:rsid w:val="001915A5"/>
    <w:rsid w:val="00192FD7"/>
    <w:rsid w:val="00193E53"/>
    <w:rsid w:val="00193F15"/>
    <w:rsid w:val="0019404F"/>
    <w:rsid w:val="001941E4"/>
    <w:rsid w:val="00195315"/>
    <w:rsid w:val="00196108"/>
    <w:rsid w:val="001968F4"/>
    <w:rsid w:val="00196D53"/>
    <w:rsid w:val="00196F10"/>
    <w:rsid w:val="00197534"/>
    <w:rsid w:val="001A2330"/>
    <w:rsid w:val="001A3350"/>
    <w:rsid w:val="001A4027"/>
    <w:rsid w:val="001A5556"/>
    <w:rsid w:val="001A66CF"/>
    <w:rsid w:val="001B005E"/>
    <w:rsid w:val="001B0700"/>
    <w:rsid w:val="001B2610"/>
    <w:rsid w:val="001B44D4"/>
    <w:rsid w:val="001B6250"/>
    <w:rsid w:val="001B674D"/>
    <w:rsid w:val="001B6F60"/>
    <w:rsid w:val="001B751D"/>
    <w:rsid w:val="001B76E2"/>
    <w:rsid w:val="001B7F1A"/>
    <w:rsid w:val="001C169C"/>
    <w:rsid w:val="001C22BD"/>
    <w:rsid w:val="001C28A8"/>
    <w:rsid w:val="001C3624"/>
    <w:rsid w:val="001C4F81"/>
    <w:rsid w:val="001C52CF"/>
    <w:rsid w:val="001C57FA"/>
    <w:rsid w:val="001C5AC9"/>
    <w:rsid w:val="001C62B9"/>
    <w:rsid w:val="001C65ED"/>
    <w:rsid w:val="001C670B"/>
    <w:rsid w:val="001C6A33"/>
    <w:rsid w:val="001C7178"/>
    <w:rsid w:val="001D1199"/>
    <w:rsid w:val="001D1D49"/>
    <w:rsid w:val="001D1E2D"/>
    <w:rsid w:val="001D1FF0"/>
    <w:rsid w:val="001D366A"/>
    <w:rsid w:val="001D3D0D"/>
    <w:rsid w:val="001D6783"/>
    <w:rsid w:val="001D6FDE"/>
    <w:rsid w:val="001D7DC7"/>
    <w:rsid w:val="001E0B67"/>
    <w:rsid w:val="001E1CAC"/>
    <w:rsid w:val="001E1CFD"/>
    <w:rsid w:val="001E38B8"/>
    <w:rsid w:val="001E3A3E"/>
    <w:rsid w:val="001E4EA5"/>
    <w:rsid w:val="001E4FB8"/>
    <w:rsid w:val="001E7035"/>
    <w:rsid w:val="001F0BB7"/>
    <w:rsid w:val="001F15DE"/>
    <w:rsid w:val="001F2769"/>
    <w:rsid w:val="001F3957"/>
    <w:rsid w:val="001F4019"/>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5575"/>
    <w:rsid w:val="00206B21"/>
    <w:rsid w:val="00211003"/>
    <w:rsid w:val="00211369"/>
    <w:rsid w:val="00211787"/>
    <w:rsid w:val="00212B42"/>
    <w:rsid w:val="00213427"/>
    <w:rsid w:val="00213B03"/>
    <w:rsid w:val="00213C97"/>
    <w:rsid w:val="0021459D"/>
    <w:rsid w:val="00216161"/>
    <w:rsid w:val="0021684E"/>
    <w:rsid w:val="00216883"/>
    <w:rsid w:val="00217DAC"/>
    <w:rsid w:val="00217DFD"/>
    <w:rsid w:val="002200FC"/>
    <w:rsid w:val="002202B5"/>
    <w:rsid w:val="00220489"/>
    <w:rsid w:val="00220C0D"/>
    <w:rsid w:val="00220C70"/>
    <w:rsid w:val="00220F91"/>
    <w:rsid w:val="00221D42"/>
    <w:rsid w:val="00221F7F"/>
    <w:rsid w:val="00223E8C"/>
    <w:rsid w:val="0022427D"/>
    <w:rsid w:val="002248A8"/>
    <w:rsid w:val="00224E65"/>
    <w:rsid w:val="00225817"/>
    <w:rsid w:val="00225CC6"/>
    <w:rsid w:val="0022658F"/>
    <w:rsid w:val="0022747C"/>
    <w:rsid w:val="00227DD0"/>
    <w:rsid w:val="00231AC4"/>
    <w:rsid w:val="00231D70"/>
    <w:rsid w:val="00231EF5"/>
    <w:rsid w:val="00232135"/>
    <w:rsid w:val="00232EB4"/>
    <w:rsid w:val="0023348E"/>
    <w:rsid w:val="00233E16"/>
    <w:rsid w:val="00234957"/>
    <w:rsid w:val="00234971"/>
    <w:rsid w:val="00234C63"/>
    <w:rsid w:val="0023631C"/>
    <w:rsid w:val="002374BE"/>
    <w:rsid w:val="00240460"/>
    <w:rsid w:val="00240A6C"/>
    <w:rsid w:val="00241061"/>
    <w:rsid w:val="0024171A"/>
    <w:rsid w:val="002422C5"/>
    <w:rsid w:val="002436EB"/>
    <w:rsid w:val="00243808"/>
    <w:rsid w:val="00243DA3"/>
    <w:rsid w:val="0024548F"/>
    <w:rsid w:val="00245AA2"/>
    <w:rsid w:val="00245E54"/>
    <w:rsid w:val="00246DB0"/>
    <w:rsid w:val="00247565"/>
    <w:rsid w:val="002478EE"/>
    <w:rsid w:val="0024DA71"/>
    <w:rsid w:val="00251620"/>
    <w:rsid w:val="00251BB1"/>
    <w:rsid w:val="00251EA7"/>
    <w:rsid w:val="002525FD"/>
    <w:rsid w:val="00253944"/>
    <w:rsid w:val="00254330"/>
    <w:rsid w:val="00254B73"/>
    <w:rsid w:val="00254C51"/>
    <w:rsid w:val="00255121"/>
    <w:rsid w:val="0025733B"/>
    <w:rsid w:val="0025772F"/>
    <w:rsid w:val="00261F62"/>
    <w:rsid w:val="0026226E"/>
    <w:rsid w:val="0026246C"/>
    <w:rsid w:val="00262E9E"/>
    <w:rsid w:val="00265357"/>
    <w:rsid w:val="00265399"/>
    <w:rsid w:val="0026586A"/>
    <w:rsid w:val="002668FA"/>
    <w:rsid w:val="00267EB9"/>
    <w:rsid w:val="002701E8"/>
    <w:rsid w:val="002709C0"/>
    <w:rsid w:val="0027178C"/>
    <w:rsid w:val="002718EC"/>
    <w:rsid w:val="00271E25"/>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5B51"/>
    <w:rsid w:val="00285CD8"/>
    <w:rsid w:val="0028724F"/>
    <w:rsid w:val="002905A8"/>
    <w:rsid w:val="00290B0B"/>
    <w:rsid w:val="00290DA9"/>
    <w:rsid w:val="00293847"/>
    <w:rsid w:val="00293D10"/>
    <w:rsid w:val="002940ED"/>
    <w:rsid w:val="00295D96"/>
    <w:rsid w:val="00296D84"/>
    <w:rsid w:val="0029728F"/>
    <w:rsid w:val="0029767D"/>
    <w:rsid w:val="002A00C0"/>
    <w:rsid w:val="002A06D4"/>
    <w:rsid w:val="002A0BC3"/>
    <w:rsid w:val="002A112F"/>
    <w:rsid w:val="002A136D"/>
    <w:rsid w:val="002A14FF"/>
    <w:rsid w:val="002A2B69"/>
    <w:rsid w:val="002A34B4"/>
    <w:rsid w:val="002A548E"/>
    <w:rsid w:val="002A5AC1"/>
    <w:rsid w:val="002A5EE3"/>
    <w:rsid w:val="002A6F04"/>
    <w:rsid w:val="002B1A5D"/>
    <w:rsid w:val="002B1ECE"/>
    <w:rsid w:val="002B222F"/>
    <w:rsid w:val="002B37CC"/>
    <w:rsid w:val="002B4BBF"/>
    <w:rsid w:val="002B5E83"/>
    <w:rsid w:val="002B6228"/>
    <w:rsid w:val="002B6D0C"/>
    <w:rsid w:val="002B7017"/>
    <w:rsid w:val="002C0442"/>
    <w:rsid w:val="002C1F29"/>
    <w:rsid w:val="002C2433"/>
    <w:rsid w:val="002C29DD"/>
    <w:rsid w:val="002C3620"/>
    <w:rsid w:val="002C3C25"/>
    <w:rsid w:val="002C4A1B"/>
    <w:rsid w:val="002C4AE3"/>
    <w:rsid w:val="002C6074"/>
    <w:rsid w:val="002C6EAC"/>
    <w:rsid w:val="002D2AC8"/>
    <w:rsid w:val="002D47AD"/>
    <w:rsid w:val="002D5A25"/>
    <w:rsid w:val="002D60A8"/>
    <w:rsid w:val="002D656D"/>
    <w:rsid w:val="002D66E4"/>
    <w:rsid w:val="002D67A4"/>
    <w:rsid w:val="002D74D7"/>
    <w:rsid w:val="002D79D4"/>
    <w:rsid w:val="002D7DC5"/>
    <w:rsid w:val="002E0674"/>
    <w:rsid w:val="002E0CA7"/>
    <w:rsid w:val="002E26FC"/>
    <w:rsid w:val="002E3830"/>
    <w:rsid w:val="002E5C1B"/>
    <w:rsid w:val="002E6A37"/>
    <w:rsid w:val="002E6F57"/>
    <w:rsid w:val="002E7506"/>
    <w:rsid w:val="002F1C7B"/>
    <w:rsid w:val="002F1F45"/>
    <w:rsid w:val="002F270C"/>
    <w:rsid w:val="002F28B3"/>
    <w:rsid w:val="002F3E2D"/>
    <w:rsid w:val="002F44AB"/>
    <w:rsid w:val="002F486B"/>
    <w:rsid w:val="002F4889"/>
    <w:rsid w:val="002F5C5F"/>
    <w:rsid w:val="002F5DB2"/>
    <w:rsid w:val="002F6110"/>
    <w:rsid w:val="002F721E"/>
    <w:rsid w:val="002F7290"/>
    <w:rsid w:val="0030005B"/>
    <w:rsid w:val="0030016B"/>
    <w:rsid w:val="003004EB"/>
    <w:rsid w:val="0030293A"/>
    <w:rsid w:val="00303205"/>
    <w:rsid w:val="003034EB"/>
    <w:rsid w:val="0030559D"/>
    <w:rsid w:val="003063F1"/>
    <w:rsid w:val="003068ED"/>
    <w:rsid w:val="00313B25"/>
    <w:rsid w:val="00313BD5"/>
    <w:rsid w:val="00315615"/>
    <w:rsid w:val="003157FB"/>
    <w:rsid w:val="00316AD7"/>
    <w:rsid w:val="003171FD"/>
    <w:rsid w:val="003173CF"/>
    <w:rsid w:val="00321091"/>
    <w:rsid w:val="00321E0D"/>
    <w:rsid w:val="0032247D"/>
    <w:rsid w:val="00322F3C"/>
    <w:rsid w:val="00324CEF"/>
    <w:rsid w:val="00324EE6"/>
    <w:rsid w:val="00325100"/>
    <w:rsid w:val="00325660"/>
    <w:rsid w:val="00326024"/>
    <w:rsid w:val="003270B7"/>
    <w:rsid w:val="00327971"/>
    <w:rsid w:val="0033065C"/>
    <w:rsid w:val="00330BEC"/>
    <w:rsid w:val="00331053"/>
    <w:rsid w:val="0033196D"/>
    <w:rsid w:val="003326AB"/>
    <w:rsid w:val="0033276D"/>
    <w:rsid w:val="003336FE"/>
    <w:rsid w:val="00334413"/>
    <w:rsid w:val="00334E9E"/>
    <w:rsid w:val="00342C82"/>
    <w:rsid w:val="00344C11"/>
    <w:rsid w:val="00344C6C"/>
    <w:rsid w:val="00344F4E"/>
    <w:rsid w:val="0034570D"/>
    <w:rsid w:val="003475D5"/>
    <w:rsid w:val="0035015E"/>
    <w:rsid w:val="003505AD"/>
    <w:rsid w:val="0035246F"/>
    <w:rsid w:val="003525FD"/>
    <w:rsid w:val="003540FF"/>
    <w:rsid w:val="003543C9"/>
    <w:rsid w:val="0035440C"/>
    <w:rsid w:val="003544FD"/>
    <w:rsid w:val="00355721"/>
    <w:rsid w:val="00356759"/>
    <w:rsid w:val="00360441"/>
    <w:rsid w:val="003618FB"/>
    <w:rsid w:val="003621A1"/>
    <w:rsid w:val="0036354A"/>
    <w:rsid w:val="003637DE"/>
    <w:rsid w:val="00363827"/>
    <w:rsid w:val="00363F3E"/>
    <w:rsid w:val="00363FC1"/>
    <w:rsid w:val="003724E2"/>
    <w:rsid w:val="003768C0"/>
    <w:rsid w:val="00377DCA"/>
    <w:rsid w:val="00380B2F"/>
    <w:rsid w:val="00381652"/>
    <w:rsid w:val="00381694"/>
    <w:rsid w:val="00381948"/>
    <w:rsid w:val="00382DBA"/>
    <w:rsid w:val="003843F8"/>
    <w:rsid w:val="00384E13"/>
    <w:rsid w:val="00384E9B"/>
    <w:rsid w:val="003877CF"/>
    <w:rsid w:val="00390070"/>
    <w:rsid w:val="00391BC7"/>
    <w:rsid w:val="003921F3"/>
    <w:rsid w:val="00392841"/>
    <w:rsid w:val="0039351C"/>
    <w:rsid w:val="003935F8"/>
    <w:rsid w:val="00393628"/>
    <w:rsid w:val="00394196"/>
    <w:rsid w:val="00394D5B"/>
    <w:rsid w:val="00394DAB"/>
    <w:rsid w:val="00395946"/>
    <w:rsid w:val="00395E4E"/>
    <w:rsid w:val="00395EB3"/>
    <w:rsid w:val="003960C3"/>
    <w:rsid w:val="00397150"/>
    <w:rsid w:val="00397733"/>
    <w:rsid w:val="003A0147"/>
    <w:rsid w:val="003A02D9"/>
    <w:rsid w:val="003A170F"/>
    <w:rsid w:val="003A180E"/>
    <w:rsid w:val="003A1FB3"/>
    <w:rsid w:val="003A413A"/>
    <w:rsid w:val="003A6809"/>
    <w:rsid w:val="003A6820"/>
    <w:rsid w:val="003A6DFB"/>
    <w:rsid w:val="003B1585"/>
    <w:rsid w:val="003B188F"/>
    <w:rsid w:val="003B2A62"/>
    <w:rsid w:val="003B3079"/>
    <w:rsid w:val="003B4185"/>
    <w:rsid w:val="003B5098"/>
    <w:rsid w:val="003B58E2"/>
    <w:rsid w:val="003B649F"/>
    <w:rsid w:val="003B67E0"/>
    <w:rsid w:val="003B6E5D"/>
    <w:rsid w:val="003C0C08"/>
    <w:rsid w:val="003C1344"/>
    <w:rsid w:val="003C3A45"/>
    <w:rsid w:val="003C3FDA"/>
    <w:rsid w:val="003C4888"/>
    <w:rsid w:val="003C4FB7"/>
    <w:rsid w:val="003C6415"/>
    <w:rsid w:val="003C6515"/>
    <w:rsid w:val="003C795F"/>
    <w:rsid w:val="003D0256"/>
    <w:rsid w:val="003D0595"/>
    <w:rsid w:val="003D1F66"/>
    <w:rsid w:val="003D227E"/>
    <w:rsid w:val="003D72D0"/>
    <w:rsid w:val="003E0055"/>
    <w:rsid w:val="003E03C2"/>
    <w:rsid w:val="003E0FB7"/>
    <w:rsid w:val="003E2D46"/>
    <w:rsid w:val="003E441C"/>
    <w:rsid w:val="003E63AE"/>
    <w:rsid w:val="003E6F46"/>
    <w:rsid w:val="003E713E"/>
    <w:rsid w:val="003E782B"/>
    <w:rsid w:val="003F6163"/>
    <w:rsid w:val="003F6774"/>
    <w:rsid w:val="004000AA"/>
    <w:rsid w:val="00400AB7"/>
    <w:rsid w:val="004023F5"/>
    <w:rsid w:val="00402CF9"/>
    <w:rsid w:val="00402D25"/>
    <w:rsid w:val="004031C2"/>
    <w:rsid w:val="0041129D"/>
    <w:rsid w:val="0041172C"/>
    <w:rsid w:val="004122E8"/>
    <w:rsid w:val="00412DD8"/>
    <w:rsid w:val="00412EF8"/>
    <w:rsid w:val="00412FA2"/>
    <w:rsid w:val="00413E56"/>
    <w:rsid w:val="004156F7"/>
    <w:rsid w:val="00416741"/>
    <w:rsid w:val="00420258"/>
    <w:rsid w:val="00421CBE"/>
    <w:rsid w:val="00423805"/>
    <w:rsid w:val="00423E81"/>
    <w:rsid w:val="00424435"/>
    <w:rsid w:val="004249AB"/>
    <w:rsid w:val="00425F40"/>
    <w:rsid w:val="00426763"/>
    <w:rsid w:val="00426ABD"/>
    <w:rsid w:val="004277C6"/>
    <w:rsid w:val="0043070D"/>
    <w:rsid w:val="00430A01"/>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37819"/>
    <w:rsid w:val="004400F4"/>
    <w:rsid w:val="0044138E"/>
    <w:rsid w:val="00441E98"/>
    <w:rsid w:val="00442042"/>
    <w:rsid w:val="00442BA3"/>
    <w:rsid w:val="00442F6A"/>
    <w:rsid w:val="00443932"/>
    <w:rsid w:val="0044610B"/>
    <w:rsid w:val="00450DC0"/>
    <w:rsid w:val="0045289E"/>
    <w:rsid w:val="00452E2D"/>
    <w:rsid w:val="00453019"/>
    <w:rsid w:val="00453152"/>
    <w:rsid w:val="00454FAA"/>
    <w:rsid w:val="004553EB"/>
    <w:rsid w:val="00455A27"/>
    <w:rsid w:val="0045726B"/>
    <w:rsid w:val="0045793B"/>
    <w:rsid w:val="0046003F"/>
    <w:rsid w:val="00461280"/>
    <w:rsid w:val="00461E03"/>
    <w:rsid w:val="00462C9B"/>
    <w:rsid w:val="00463991"/>
    <w:rsid w:val="00464888"/>
    <w:rsid w:val="00464954"/>
    <w:rsid w:val="00464E50"/>
    <w:rsid w:val="004653CE"/>
    <w:rsid w:val="00466831"/>
    <w:rsid w:val="00466B31"/>
    <w:rsid w:val="00466E13"/>
    <w:rsid w:val="00470D72"/>
    <w:rsid w:val="0047119E"/>
    <w:rsid w:val="0047150E"/>
    <w:rsid w:val="00472B6E"/>
    <w:rsid w:val="004739C4"/>
    <w:rsid w:val="00473CAC"/>
    <w:rsid w:val="00474632"/>
    <w:rsid w:val="00474C44"/>
    <w:rsid w:val="00475256"/>
    <w:rsid w:val="00475467"/>
    <w:rsid w:val="0047602E"/>
    <w:rsid w:val="004760A2"/>
    <w:rsid w:val="00476A42"/>
    <w:rsid w:val="00476C00"/>
    <w:rsid w:val="00477B89"/>
    <w:rsid w:val="00482E6A"/>
    <w:rsid w:val="00483196"/>
    <w:rsid w:val="004838E7"/>
    <w:rsid w:val="00483A23"/>
    <w:rsid w:val="00483AEC"/>
    <w:rsid w:val="00484D8D"/>
    <w:rsid w:val="00485167"/>
    <w:rsid w:val="0048567B"/>
    <w:rsid w:val="00487493"/>
    <w:rsid w:val="00487BC7"/>
    <w:rsid w:val="00487EA8"/>
    <w:rsid w:val="00491D86"/>
    <w:rsid w:val="0049358D"/>
    <w:rsid w:val="004943E4"/>
    <w:rsid w:val="00494797"/>
    <w:rsid w:val="004956CA"/>
    <w:rsid w:val="00495BD5"/>
    <w:rsid w:val="004A070B"/>
    <w:rsid w:val="004A1C3F"/>
    <w:rsid w:val="004A2585"/>
    <w:rsid w:val="004A2873"/>
    <w:rsid w:val="004A2E50"/>
    <w:rsid w:val="004A3CE9"/>
    <w:rsid w:val="004A4516"/>
    <w:rsid w:val="004A4B12"/>
    <w:rsid w:val="004A4F76"/>
    <w:rsid w:val="004A5A29"/>
    <w:rsid w:val="004B0AC5"/>
    <w:rsid w:val="004B0F92"/>
    <w:rsid w:val="004B1C87"/>
    <w:rsid w:val="004B1F69"/>
    <w:rsid w:val="004B3428"/>
    <w:rsid w:val="004B37F7"/>
    <w:rsid w:val="004B398F"/>
    <w:rsid w:val="004B5DF7"/>
    <w:rsid w:val="004B6143"/>
    <w:rsid w:val="004B6187"/>
    <w:rsid w:val="004B6307"/>
    <w:rsid w:val="004B6B46"/>
    <w:rsid w:val="004B786A"/>
    <w:rsid w:val="004B793E"/>
    <w:rsid w:val="004C03BD"/>
    <w:rsid w:val="004C1B33"/>
    <w:rsid w:val="004C25E6"/>
    <w:rsid w:val="004C27F0"/>
    <w:rsid w:val="004C2983"/>
    <w:rsid w:val="004C5362"/>
    <w:rsid w:val="004C6014"/>
    <w:rsid w:val="004C621D"/>
    <w:rsid w:val="004C65F0"/>
    <w:rsid w:val="004D0411"/>
    <w:rsid w:val="004D08C6"/>
    <w:rsid w:val="004D1722"/>
    <w:rsid w:val="004D25BD"/>
    <w:rsid w:val="004D2A01"/>
    <w:rsid w:val="004D3C88"/>
    <w:rsid w:val="004D3DA1"/>
    <w:rsid w:val="004D5B68"/>
    <w:rsid w:val="004D5C89"/>
    <w:rsid w:val="004D600C"/>
    <w:rsid w:val="004D6AED"/>
    <w:rsid w:val="004D79D4"/>
    <w:rsid w:val="004E03F9"/>
    <w:rsid w:val="004E09D0"/>
    <w:rsid w:val="004E1BD5"/>
    <w:rsid w:val="004E1DF8"/>
    <w:rsid w:val="004E1E0F"/>
    <w:rsid w:val="004E3A76"/>
    <w:rsid w:val="004E3B5B"/>
    <w:rsid w:val="004E559B"/>
    <w:rsid w:val="004E68E0"/>
    <w:rsid w:val="004E7A78"/>
    <w:rsid w:val="004F07E1"/>
    <w:rsid w:val="004F1681"/>
    <w:rsid w:val="004F2B77"/>
    <w:rsid w:val="004F5049"/>
    <w:rsid w:val="004F5AE2"/>
    <w:rsid w:val="004F62AE"/>
    <w:rsid w:val="004F6F59"/>
    <w:rsid w:val="00500199"/>
    <w:rsid w:val="00500AE7"/>
    <w:rsid w:val="005031E0"/>
    <w:rsid w:val="0050360E"/>
    <w:rsid w:val="00505186"/>
    <w:rsid w:val="00505471"/>
    <w:rsid w:val="005060EC"/>
    <w:rsid w:val="00506385"/>
    <w:rsid w:val="00506B8D"/>
    <w:rsid w:val="0050719F"/>
    <w:rsid w:val="00507C32"/>
    <w:rsid w:val="00507C8D"/>
    <w:rsid w:val="00510AB3"/>
    <w:rsid w:val="00511D2B"/>
    <w:rsid w:val="00511E0D"/>
    <w:rsid w:val="0051266D"/>
    <w:rsid w:val="00512B61"/>
    <w:rsid w:val="00513B91"/>
    <w:rsid w:val="0051589D"/>
    <w:rsid w:val="00516057"/>
    <w:rsid w:val="0051738A"/>
    <w:rsid w:val="00517768"/>
    <w:rsid w:val="00521254"/>
    <w:rsid w:val="005217EE"/>
    <w:rsid w:val="00521EE0"/>
    <w:rsid w:val="005222EB"/>
    <w:rsid w:val="00522E1B"/>
    <w:rsid w:val="00524835"/>
    <w:rsid w:val="005248DC"/>
    <w:rsid w:val="00524CF8"/>
    <w:rsid w:val="00525294"/>
    <w:rsid w:val="005254EE"/>
    <w:rsid w:val="00525D68"/>
    <w:rsid w:val="00526692"/>
    <w:rsid w:val="00526EED"/>
    <w:rsid w:val="00527099"/>
    <w:rsid w:val="00530108"/>
    <w:rsid w:val="0053073A"/>
    <w:rsid w:val="00530E95"/>
    <w:rsid w:val="005332B5"/>
    <w:rsid w:val="005335E3"/>
    <w:rsid w:val="0053492F"/>
    <w:rsid w:val="005379DA"/>
    <w:rsid w:val="00540703"/>
    <w:rsid w:val="005407B9"/>
    <w:rsid w:val="005411F9"/>
    <w:rsid w:val="00541EBD"/>
    <w:rsid w:val="0054305D"/>
    <w:rsid w:val="005459F8"/>
    <w:rsid w:val="00545A65"/>
    <w:rsid w:val="005468B0"/>
    <w:rsid w:val="00552237"/>
    <w:rsid w:val="0055371D"/>
    <w:rsid w:val="005548DA"/>
    <w:rsid w:val="005555C8"/>
    <w:rsid w:val="00555E2E"/>
    <w:rsid w:val="0055685E"/>
    <w:rsid w:val="00560679"/>
    <w:rsid w:val="0056099D"/>
    <w:rsid w:val="005610F2"/>
    <w:rsid w:val="0056138F"/>
    <w:rsid w:val="005624FF"/>
    <w:rsid w:val="0056282C"/>
    <w:rsid w:val="0056389E"/>
    <w:rsid w:val="00564C0E"/>
    <w:rsid w:val="00565605"/>
    <w:rsid w:val="00566227"/>
    <w:rsid w:val="00567936"/>
    <w:rsid w:val="005700C5"/>
    <w:rsid w:val="00570DF2"/>
    <w:rsid w:val="00570F4F"/>
    <w:rsid w:val="00572906"/>
    <w:rsid w:val="00572B52"/>
    <w:rsid w:val="00573913"/>
    <w:rsid w:val="0057481D"/>
    <w:rsid w:val="00576792"/>
    <w:rsid w:val="00576836"/>
    <w:rsid w:val="005802D5"/>
    <w:rsid w:val="00581409"/>
    <w:rsid w:val="005818A6"/>
    <w:rsid w:val="00581D6E"/>
    <w:rsid w:val="005827E9"/>
    <w:rsid w:val="00584B4D"/>
    <w:rsid w:val="00585749"/>
    <w:rsid w:val="00585A51"/>
    <w:rsid w:val="0058696D"/>
    <w:rsid w:val="00586A9A"/>
    <w:rsid w:val="00587FA0"/>
    <w:rsid w:val="00591349"/>
    <w:rsid w:val="00597949"/>
    <w:rsid w:val="005A276D"/>
    <w:rsid w:val="005A3159"/>
    <w:rsid w:val="005A3202"/>
    <w:rsid w:val="005A4537"/>
    <w:rsid w:val="005A4F26"/>
    <w:rsid w:val="005A5B02"/>
    <w:rsid w:val="005A64D1"/>
    <w:rsid w:val="005A6764"/>
    <w:rsid w:val="005B1157"/>
    <w:rsid w:val="005B1347"/>
    <w:rsid w:val="005B144C"/>
    <w:rsid w:val="005B1CF9"/>
    <w:rsid w:val="005B214D"/>
    <w:rsid w:val="005B225B"/>
    <w:rsid w:val="005B23C0"/>
    <w:rsid w:val="005B3247"/>
    <w:rsid w:val="005B4E60"/>
    <w:rsid w:val="005B717D"/>
    <w:rsid w:val="005B7ED6"/>
    <w:rsid w:val="005C0F6D"/>
    <w:rsid w:val="005C2DD8"/>
    <w:rsid w:val="005C3601"/>
    <w:rsid w:val="005C4C98"/>
    <w:rsid w:val="005C5079"/>
    <w:rsid w:val="005C5268"/>
    <w:rsid w:val="005C73CA"/>
    <w:rsid w:val="005C7584"/>
    <w:rsid w:val="005D0F93"/>
    <w:rsid w:val="005D11BF"/>
    <w:rsid w:val="005D1315"/>
    <w:rsid w:val="005D14BF"/>
    <w:rsid w:val="005D1979"/>
    <w:rsid w:val="005D1B8C"/>
    <w:rsid w:val="005D3901"/>
    <w:rsid w:val="005D411D"/>
    <w:rsid w:val="005D427B"/>
    <w:rsid w:val="005D4AA2"/>
    <w:rsid w:val="005D519B"/>
    <w:rsid w:val="005D5340"/>
    <w:rsid w:val="005D5550"/>
    <w:rsid w:val="005D617C"/>
    <w:rsid w:val="005D6529"/>
    <w:rsid w:val="005D7A55"/>
    <w:rsid w:val="005E0810"/>
    <w:rsid w:val="005E0D49"/>
    <w:rsid w:val="005E13C8"/>
    <w:rsid w:val="005E21C3"/>
    <w:rsid w:val="005E2842"/>
    <w:rsid w:val="005E2EA9"/>
    <w:rsid w:val="005E3BDA"/>
    <w:rsid w:val="005E43AC"/>
    <w:rsid w:val="005E4B9D"/>
    <w:rsid w:val="005E5077"/>
    <w:rsid w:val="005E5A11"/>
    <w:rsid w:val="005E5C53"/>
    <w:rsid w:val="005E5E8D"/>
    <w:rsid w:val="005E7EDE"/>
    <w:rsid w:val="005F02A1"/>
    <w:rsid w:val="005F041C"/>
    <w:rsid w:val="005F0687"/>
    <w:rsid w:val="005F109B"/>
    <w:rsid w:val="005F1BE7"/>
    <w:rsid w:val="005F6D76"/>
    <w:rsid w:val="005F77A8"/>
    <w:rsid w:val="005F7B82"/>
    <w:rsid w:val="00601016"/>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4DD7"/>
    <w:rsid w:val="006257B0"/>
    <w:rsid w:val="00625DBF"/>
    <w:rsid w:val="0062601D"/>
    <w:rsid w:val="00626CC1"/>
    <w:rsid w:val="0062772E"/>
    <w:rsid w:val="00627CC6"/>
    <w:rsid w:val="00627DF6"/>
    <w:rsid w:val="00627FC2"/>
    <w:rsid w:val="00630A57"/>
    <w:rsid w:val="00631663"/>
    <w:rsid w:val="006325B8"/>
    <w:rsid w:val="00633356"/>
    <w:rsid w:val="006333D3"/>
    <w:rsid w:val="006343F5"/>
    <w:rsid w:val="006347F5"/>
    <w:rsid w:val="00634D4E"/>
    <w:rsid w:val="006352A9"/>
    <w:rsid w:val="00635C97"/>
    <w:rsid w:val="00635E78"/>
    <w:rsid w:val="006371BF"/>
    <w:rsid w:val="0063736B"/>
    <w:rsid w:val="00637407"/>
    <w:rsid w:val="00641551"/>
    <w:rsid w:val="00642ABA"/>
    <w:rsid w:val="00643E3D"/>
    <w:rsid w:val="00644368"/>
    <w:rsid w:val="00644AEF"/>
    <w:rsid w:val="00644F39"/>
    <w:rsid w:val="0064593C"/>
    <w:rsid w:val="00645DBB"/>
    <w:rsid w:val="00645ECE"/>
    <w:rsid w:val="00646948"/>
    <w:rsid w:val="00646EED"/>
    <w:rsid w:val="00647AB2"/>
    <w:rsid w:val="00647E1A"/>
    <w:rsid w:val="006502C1"/>
    <w:rsid w:val="00650358"/>
    <w:rsid w:val="00652BE4"/>
    <w:rsid w:val="00652C73"/>
    <w:rsid w:val="006533D2"/>
    <w:rsid w:val="00654539"/>
    <w:rsid w:val="00654B68"/>
    <w:rsid w:val="006559F1"/>
    <w:rsid w:val="00655E68"/>
    <w:rsid w:val="00656548"/>
    <w:rsid w:val="006567F5"/>
    <w:rsid w:val="00656851"/>
    <w:rsid w:val="006603FA"/>
    <w:rsid w:val="00660934"/>
    <w:rsid w:val="00661157"/>
    <w:rsid w:val="00661876"/>
    <w:rsid w:val="00662238"/>
    <w:rsid w:val="00663BF6"/>
    <w:rsid w:val="00664BED"/>
    <w:rsid w:val="006668BE"/>
    <w:rsid w:val="00667233"/>
    <w:rsid w:val="006675FB"/>
    <w:rsid w:val="00667CFC"/>
    <w:rsid w:val="00667E96"/>
    <w:rsid w:val="00670AFF"/>
    <w:rsid w:val="00670C6B"/>
    <w:rsid w:val="0067156B"/>
    <w:rsid w:val="00673C74"/>
    <w:rsid w:val="00673EC6"/>
    <w:rsid w:val="00674163"/>
    <w:rsid w:val="006744C1"/>
    <w:rsid w:val="0067770A"/>
    <w:rsid w:val="00677A89"/>
    <w:rsid w:val="00677B6E"/>
    <w:rsid w:val="00677FC7"/>
    <w:rsid w:val="00680DC7"/>
    <w:rsid w:val="00682207"/>
    <w:rsid w:val="00683E8C"/>
    <w:rsid w:val="00684A19"/>
    <w:rsid w:val="00684FA7"/>
    <w:rsid w:val="00685A40"/>
    <w:rsid w:val="0068799E"/>
    <w:rsid w:val="00687FC2"/>
    <w:rsid w:val="00690075"/>
    <w:rsid w:val="006908EC"/>
    <w:rsid w:val="00692A0D"/>
    <w:rsid w:val="00693106"/>
    <w:rsid w:val="006932E0"/>
    <w:rsid w:val="0069617A"/>
    <w:rsid w:val="00696B84"/>
    <w:rsid w:val="00696EFC"/>
    <w:rsid w:val="00697023"/>
    <w:rsid w:val="006A4327"/>
    <w:rsid w:val="006A4B91"/>
    <w:rsid w:val="006A5719"/>
    <w:rsid w:val="006A66BA"/>
    <w:rsid w:val="006A7AD3"/>
    <w:rsid w:val="006A7BBC"/>
    <w:rsid w:val="006A7DCC"/>
    <w:rsid w:val="006B0480"/>
    <w:rsid w:val="006B31C2"/>
    <w:rsid w:val="006B3C46"/>
    <w:rsid w:val="006B449F"/>
    <w:rsid w:val="006B484B"/>
    <w:rsid w:val="006B4A46"/>
    <w:rsid w:val="006B537F"/>
    <w:rsid w:val="006B588B"/>
    <w:rsid w:val="006B70DC"/>
    <w:rsid w:val="006B7B2A"/>
    <w:rsid w:val="006B7BA8"/>
    <w:rsid w:val="006B7E07"/>
    <w:rsid w:val="006C1E83"/>
    <w:rsid w:val="006C28E1"/>
    <w:rsid w:val="006C2932"/>
    <w:rsid w:val="006C2C4A"/>
    <w:rsid w:val="006C30A5"/>
    <w:rsid w:val="006C4B0D"/>
    <w:rsid w:val="006C5898"/>
    <w:rsid w:val="006C6268"/>
    <w:rsid w:val="006C7781"/>
    <w:rsid w:val="006D014D"/>
    <w:rsid w:val="006D226E"/>
    <w:rsid w:val="006D24A9"/>
    <w:rsid w:val="006D3CE8"/>
    <w:rsid w:val="006D41D8"/>
    <w:rsid w:val="006D41F2"/>
    <w:rsid w:val="006D53C3"/>
    <w:rsid w:val="006D5F8B"/>
    <w:rsid w:val="006D699B"/>
    <w:rsid w:val="006D6FCB"/>
    <w:rsid w:val="006E019B"/>
    <w:rsid w:val="006E02AF"/>
    <w:rsid w:val="006E02D5"/>
    <w:rsid w:val="006E0495"/>
    <w:rsid w:val="006E0896"/>
    <w:rsid w:val="006E0991"/>
    <w:rsid w:val="006E4360"/>
    <w:rsid w:val="006E4E06"/>
    <w:rsid w:val="006E4F9F"/>
    <w:rsid w:val="006E500B"/>
    <w:rsid w:val="006E54CE"/>
    <w:rsid w:val="006E5657"/>
    <w:rsid w:val="006E5A93"/>
    <w:rsid w:val="006E6340"/>
    <w:rsid w:val="006E6341"/>
    <w:rsid w:val="006E6888"/>
    <w:rsid w:val="006E6C7E"/>
    <w:rsid w:val="006E6E62"/>
    <w:rsid w:val="006F056A"/>
    <w:rsid w:val="006F1479"/>
    <w:rsid w:val="006F19D8"/>
    <w:rsid w:val="006F1D6D"/>
    <w:rsid w:val="006F2DC9"/>
    <w:rsid w:val="006F3304"/>
    <w:rsid w:val="006F35BC"/>
    <w:rsid w:val="006F35E5"/>
    <w:rsid w:val="006F3999"/>
    <w:rsid w:val="006F3A3B"/>
    <w:rsid w:val="006F411D"/>
    <w:rsid w:val="006F420A"/>
    <w:rsid w:val="006F4DAC"/>
    <w:rsid w:val="006F5D90"/>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1C28"/>
    <w:rsid w:val="00711F68"/>
    <w:rsid w:val="007121FD"/>
    <w:rsid w:val="0071246A"/>
    <w:rsid w:val="00713024"/>
    <w:rsid w:val="007134C6"/>
    <w:rsid w:val="007174CF"/>
    <w:rsid w:val="007176CA"/>
    <w:rsid w:val="00717724"/>
    <w:rsid w:val="00717A9F"/>
    <w:rsid w:val="0072009B"/>
    <w:rsid w:val="0072216F"/>
    <w:rsid w:val="00722375"/>
    <w:rsid w:val="007227ED"/>
    <w:rsid w:val="00722E35"/>
    <w:rsid w:val="007235EA"/>
    <w:rsid w:val="00723F24"/>
    <w:rsid w:val="00724AF9"/>
    <w:rsid w:val="00725155"/>
    <w:rsid w:val="00725C6D"/>
    <w:rsid w:val="00727B25"/>
    <w:rsid w:val="0073147C"/>
    <w:rsid w:val="007316AB"/>
    <w:rsid w:val="00731FBA"/>
    <w:rsid w:val="0073358C"/>
    <w:rsid w:val="007346F7"/>
    <w:rsid w:val="00735EDD"/>
    <w:rsid w:val="00736468"/>
    <w:rsid w:val="00736BEA"/>
    <w:rsid w:val="00736E01"/>
    <w:rsid w:val="00740221"/>
    <w:rsid w:val="0074035B"/>
    <w:rsid w:val="00746BF9"/>
    <w:rsid w:val="007474D1"/>
    <w:rsid w:val="0074750D"/>
    <w:rsid w:val="00750029"/>
    <w:rsid w:val="00752766"/>
    <w:rsid w:val="00752C6B"/>
    <w:rsid w:val="00752F7E"/>
    <w:rsid w:val="0075323B"/>
    <w:rsid w:val="007535E0"/>
    <w:rsid w:val="00754701"/>
    <w:rsid w:val="00755490"/>
    <w:rsid w:val="007555C7"/>
    <w:rsid w:val="0075635F"/>
    <w:rsid w:val="007577A1"/>
    <w:rsid w:val="007611DF"/>
    <w:rsid w:val="00762FEC"/>
    <w:rsid w:val="00763C11"/>
    <w:rsid w:val="00764204"/>
    <w:rsid w:val="00764529"/>
    <w:rsid w:val="00764986"/>
    <w:rsid w:val="007664CA"/>
    <w:rsid w:val="0076666D"/>
    <w:rsid w:val="007666E5"/>
    <w:rsid w:val="00767C83"/>
    <w:rsid w:val="007710F2"/>
    <w:rsid w:val="0077148B"/>
    <w:rsid w:val="00771731"/>
    <w:rsid w:val="00771AF4"/>
    <w:rsid w:val="007728E6"/>
    <w:rsid w:val="0077316C"/>
    <w:rsid w:val="007734D4"/>
    <w:rsid w:val="00773D1E"/>
    <w:rsid w:val="0077585E"/>
    <w:rsid w:val="00775C07"/>
    <w:rsid w:val="007761C7"/>
    <w:rsid w:val="007763A6"/>
    <w:rsid w:val="00777859"/>
    <w:rsid w:val="00777A6F"/>
    <w:rsid w:val="00781254"/>
    <w:rsid w:val="0078157D"/>
    <w:rsid w:val="0078285C"/>
    <w:rsid w:val="00782C83"/>
    <w:rsid w:val="00782FB7"/>
    <w:rsid w:val="00783A22"/>
    <w:rsid w:val="00783F84"/>
    <w:rsid w:val="00784520"/>
    <w:rsid w:val="007845D5"/>
    <w:rsid w:val="007859DC"/>
    <w:rsid w:val="00785E1B"/>
    <w:rsid w:val="007862E1"/>
    <w:rsid w:val="007878B9"/>
    <w:rsid w:val="00791414"/>
    <w:rsid w:val="00792EDA"/>
    <w:rsid w:val="0079341B"/>
    <w:rsid w:val="00793742"/>
    <w:rsid w:val="00793AA0"/>
    <w:rsid w:val="007954FF"/>
    <w:rsid w:val="00795AC2"/>
    <w:rsid w:val="00795BB3"/>
    <w:rsid w:val="00795ECA"/>
    <w:rsid w:val="007964D1"/>
    <w:rsid w:val="007968DB"/>
    <w:rsid w:val="00796ED0"/>
    <w:rsid w:val="007A0E5F"/>
    <w:rsid w:val="007A1F3E"/>
    <w:rsid w:val="007A3404"/>
    <w:rsid w:val="007A45E3"/>
    <w:rsid w:val="007A4C09"/>
    <w:rsid w:val="007A4DF9"/>
    <w:rsid w:val="007A5638"/>
    <w:rsid w:val="007A6882"/>
    <w:rsid w:val="007B1799"/>
    <w:rsid w:val="007B2809"/>
    <w:rsid w:val="007B3EB3"/>
    <w:rsid w:val="007B5B89"/>
    <w:rsid w:val="007B686F"/>
    <w:rsid w:val="007B7BCE"/>
    <w:rsid w:val="007C5F60"/>
    <w:rsid w:val="007C6038"/>
    <w:rsid w:val="007C6F05"/>
    <w:rsid w:val="007C715F"/>
    <w:rsid w:val="007C732F"/>
    <w:rsid w:val="007C7CF5"/>
    <w:rsid w:val="007D067A"/>
    <w:rsid w:val="007D1BD4"/>
    <w:rsid w:val="007D2038"/>
    <w:rsid w:val="007D3362"/>
    <w:rsid w:val="007D3547"/>
    <w:rsid w:val="007D3576"/>
    <w:rsid w:val="007D381C"/>
    <w:rsid w:val="007D586E"/>
    <w:rsid w:val="007D6EA7"/>
    <w:rsid w:val="007D70D7"/>
    <w:rsid w:val="007E0394"/>
    <w:rsid w:val="007E1152"/>
    <w:rsid w:val="007E134C"/>
    <w:rsid w:val="007E1A0D"/>
    <w:rsid w:val="007E2A56"/>
    <w:rsid w:val="007E4289"/>
    <w:rsid w:val="007E493C"/>
    <w:rsid w:val="007E6F8D"/>
    <w:rsid w:val="007E7354"/>
    <w:rsid w:val="007F0936"/>
    <w:rsid w:val="007F0B4F"/>
    <w:rsid w:val="007F3B69"/>
    <w:rsid w:val="007F4882"/>
    <w:rsid w:val="007F7079"/>
    <w:rsid w:val="007F7318"/>
    <w:rsid w:val="008000E9"/>
    <w:rsid w:val="008006DC"/>
    <w:rsid w:val="0080230C"/>
    <w:rsid w:val="00802AA5"/>
    <w:rsid w:val="008032E0"/>
    <w:rsid w:val="008033C5"/>
    <w:rsid w:val="0080386D"/>
    <w:rsid w:val="00804174"/>
    <w:rsid w:val="00807DB4"/>
    <w:rsid w:val="00810390"/>
    <w:rsid w:val="008109FC"/>
    <w:rsid w:val="00811665"/>
    <w:rsid w:val="00811F3A"/>
    <w:rsid w:val="00812460"/>
    <w:rsid w:val="00814682"/>
    <w:rsid w:val="008146D4"/>
    <w:rsid w:val="0081478D"/>
    <w:rsid w:val="00815BFA"/>
    <w:rsid w:val="00820753"/>
    <w:rsid w:val="008207F3"/>
    <w:rsid w:val="0082080C"/>
    <w:rsid w:val="00821D6C"/>
    <w:rsid w:val="00822487"/>
    <w:rsid w:val="0082337E"/>
    <w:rsid w:val="008243D9"/>
    <w:rsid w:val="00825A9C"/>
    <w:rsid w:val="00826651"/>
    <w:rsid w:val="008268B4"/>
    <w:rsid w:val="00830205"/>
    <w:rsid w:val="00830B5C"/>
    <w:rsid w:val="00831271"/>
    <w:rsid w:val="0083281A"/>
    <w:rsid w:val="00832D57"/>
    <w:rsid w:val="008343B5"/>
    <w:rsid w:val="00834FAC"/>
    <w:rsid w:val="00835459"/>
    <w:rsid w:val="00835FBF"/>
    <w:rsid w:val="00836CE2"/>
    <w:rsid w:val="0084071B"/>
    <w:rsid w:val="008413A4"/>
    <w:rsid w:val="00841A30"/>
    <w:rsid w:val="00843655"/>
    <w:rsid w:val="00843954"/>
    <w:rsid w:val="00843E96"/>
    <w:rsid w:val="00844A70"/>
    <w:rsid w:val="008476AC"/>
    <w:rsid w:val="00847CB2"/>
    <w:rsid w:val="00847DA9"/>
    <w:rsid w:val="0085087F"/>
    <w:rsid w:val="00850CD5"/>
    <w:rsid w:val="00851B71"/>
    <w:rsid w:val="0085391E"/>
    <w:rsid w:val="008544C2"/>
    <w:rsid w:val="00855631"/>
    <w:rsid w:val="00856780"/>
    <w:rsid w:val="00860E66"/>
    <w:rsid w:val="00863892"/>
    <w:rsid w:val="0086594D"/>
    <w:rsid w:val="00866F2C"/>
    <w:rsid w:val="00866F7F"/>
    <w:rsid w:val="00867A54"/>
    <w:rsid w:val="00867CC5"/>
    <w:rsid w:val="00867D3B"/>
    <w:rsid w:val="008704D3"/>
    <w:rsid w:val="00871367"/>
    <w:rsid w:val="0087196D"/>
    <w:rsid w:val="008738B9"/>
    <w:rsid w:val="008755AA"/>
    <w:rsid w:val="0087569F"/>
    <w:rsid w:val="00877AAF"/>
    <w:rsid w:val="00877CA8"/>
    <w:rsid w:val="00880191"/>
    <w:rsid w:val="008801F7"/>
    <w:rsid w:val="00880943"/>
    <w:rsid w:val="008812B5"/>
    <w:rsid w:val="008813B7"/>
    <w:rsid w:val="0088295D"/>
    <w:rsid w:val="00883554"/>
    <w:rsid w:val="008839CB"/>
    <w:rsid w:val="00883A65"/>
    <w:rsid w:val="00883AA9"/>
    <w:rsid w:val="00884A3A"/>
    <w:rsid w:val="00887049"/>
    <w:rsid w:val="008901C2"/>
    <w:rsid w:val="00891726"/>
    <w:rsid w:val="00891E65"/>
    <w:rsid w:val="008920DF"/>
    <w:rsid w:val="00892155"/>
    <w:rsid w:val="0089253B"/>
    <w:rsid w:val="008931C9"/>
    <w:rsid w:val="00895A10"/>
    <w:rsid w:val="0089612B"/>
    <w:rsid w:val="0089797B"/>
    <w:rsid w:val="00897F63"/>
    <w:rsid w:val="008A1915"/>
    <w:rsid w:val="008A37A6"/>
    <w:rsid w:val="008A3804"/>
    <w:rsid w:val="008A4635"/>
    <w:rsid w:val="008A4B8B"/>
    <w:rsid w:val="008A532B"/>
    <w:rsid w:val="008A576D"/>
    <w:rsid w:val="008A5EEC"/>
    <w:rsid w:val="008A65B4"/>
    <w:rsid w:val="008B02FF"/>
    <w:rsid w:val="008B0306"/>
    <w:rsid w:val="008B1B0C"/>
    <w:rsid w:val="008B1F70"/>
    <w:rsid w:val="008B213F"/>
    <w:rsid w:val="008B297E"/>
    <w:rsid w:val="008B2DC0"/>
    <w:rsid w:val="008B4433"/>
    <w:rsid w:val="008B4FDA"/>
    <w:rsid w:val="008B5376"/>
    <w:rsid w:val="008B56A6"/>
    <w:rsid w:val="008B660E"/>
    <w:rsid w:val="008B6A19"/>
    <w:rsid w:val="008C06B5"/>
    <w:rsid w:val="008C0D91"/>
    <w:rsid w:val="008C21B9"/>
    <w:rsid w:val="008C4651"/>
    <w:rsid w:val="008C5D54"/>
    <w:rsid w:val="008C665C"/>
    <w:rsid w:val="008C70AF"/>
    <w:rsid w:val="008C7129"/>
    <w:rsid w:val="008C7BF8"/>
    <w:rsid w:val="008C7C02"/>
    <w:rsid w:val="008D037B"/>
    <w:rsid w:val="008D0C21"/>
    <w:rsid w:val="008D3DF3"/>
    <w:rsid w:val="008D538B"/>
    <w:rsid w:val="008D7F7B"/>
    <w:rsid w:val="008E1590"/>
    <w:rsid w:val="008E2C6B"/>
    <w:rsid w:val="008E2DF2"/>
    <w:rsid w:val="008E3870"/>
    <w:rsid w:val="008E3CF3"/>
    <w:rsid w:val="008E42AD"/>
    <w:rsid w:val="008E5D53"/>
    <w:rsid w:val="008E64E8"/>
    <w:rsid w:val="008E6AE5"/>
    <w:rsid w:val="008E7B4D"/>
    <w:rsid w:val="008E7E26"/>
    <w:rsid w:val="008F18BD"/>
    <w:rsid w:val="008F1AC0"/>
    <w:rsid w:val="008F1B13"/>
    <w:rsid w:val="008F2A43"/>
    <w:rsid w:val="008F34C7"/>
    <w:rsid w:val="008F3B87"/>
    <w:rsid w:val="008F6306"/>
    <w:rsid w:val="008F7DD7"/>
    <w:rsid w:val="009004F1"/>
    <w:rsid w:val="009018BE"/>
    <w:rsid w:val="00901FAD"/>
    <w:rsid w:val="00903EE6"/>
    <w:rsid w:val="0090429A"/>
    <w:rsid w:val="0090705C"/>
    <w:rsid w:val="009077BC"/>
    <w:rsid w:val="009100C5"/>
    <w:rsid w:val="009113E4"/>
    <w:rsid w:val="0091143F"/>
    <w:rsid w:val="00911531"/>
    <w:rsid w:val="00911F59"/>
    <w:rsid w:val="00911F8F"/>
    <w:rsid w:val="009139D7"/>
    <w:rsid w:val="009144C5"/>
    <w:rsid w:val="00915732"/>
    <w:rsid w:val="00915975"/>
    <w:rsid w:val="00916864"/>
    <w:rsid w:val="00916E13"/>
    <w:rsid w:val="009171C1"/>
    <w:rsid w:val="0092070B"/>
    <w:rsid w:val="00921A0A"/>
    <w:rsid w:val="00921B92"/>
    <w:rsid w:val="0092206F"/>
    <w:rsid w:val="00922F80"/>
    <w:rsid w:val="00923D3C"/>
    <w:rsid w:val="009248C5"/>
    <w:rsid w:val="00924BEA"/>
    <w:rsid w:val="00925296"/>
    <w:rsid w:val="009256F5"/>
    <w:rsid w:val="00925A8A"/>
    <w:rsid w:val="009262E2"/>
    <w:rsid w:val="00926591"/>
    <w:rsid w:val="00927B2E"/>
    <w:rsid w:val="00927FB0"/>
    <w:rsid w:val="00931888"/>
    <w:rsid w:val="0093193A"/>
    <w:rsid w:val="00931C71"/>
    <w:rsid w:val="00932612"/>
    <w:rsid w:val="00932A30"/>
    <w:rsid w:val="009337ED"/>
    <w:rsid w:val="00933ABB"/>
    <w:rsid w:val="009344A0"/>
    <w:rsid w:val="009370E0"/>
    <w:rsid w:val="00940F26"/>
    <w:rsid w:val="009411E8"/>
    <w:rsid w:val="00941547"/>
    <w:rsid w:val="00941B58"/>
    <w:rsid w:val="0094308B"/>
    <w:rsid w:val="009443B4"/>
    <w:rsid w:val="009444F9"/>
    <w:rsid w:val="00944601"/>
    <w:rsid w:val="00945592"/>
    <w:rsid w:val="00945DD0"/>
    <w:rsid w:val="00947897"/>
    <w:rsid w:val="00950BE8"/>
    <w:rsid w:val="009529F3"/>
    <w:rsid w:val="00953115"/>
    <w:rsid w:val="0095388D"/>
    <w:rsid w:val="00954210"/>
    <w:rsid w:val="009543E6"/>
    <w:rsid w:val="00954B0B"/>
    <w:rsid w:val="0095500D"/>
    <w:rsid w:val="00957F6C"/>
    <w:rsid w:val="00960118"/>
    <w:rsid w:val="00961207"/>
    <w:rsid w:val="00963504"/>
    <w:rsid w:val="00963D6B"/>
    <w:rsid w:val="00963D89"/>
    <w:rsid w:val="00963DEB"/>
    <w:rsid w:val="00963F34"/>
    <w:rsid w:val="009657F2"/>
    <w:rsid w:val="00965F68"/>
    <w:rsid w:val="00967922"/>
    <w:rsid w:val="00971144"/>
    <w:rsid w:val="009713DC"/>
    <w:rsid w:val="00971AE8"/>
    <w:rsid w:val="009726B4"/>
    <w:rsid w:val="0097294E"/>
    <w:rsid w:val="0097369F"/>
    <w:rsid w:val="009751E8"/>
    <w:rsid w:val="00977046"/>
    <w:rsid w:val="0098007E"/>
    <w:rsid w:val="0098021A"/>
    <w:rsid w:val="00981383"/>
    <w:rsid w:val="00981B97"/>
    <w:rsid w:val="00983455"/>
    <w:rsid w:val="009834AF"/>
    <w:rsid w:val="00983769"/>
    <w:rsid w:val="00987099"/>
    <w:rsid w:val="0099125C"/>
    <w:rsid w:val="00991748"/>
    <w:rsid w:val="009918CE"/>
    <w:rsid w:val="00991BAF"/>
    <w:rsid w:val="00993C5F"/>
    <w:rsid w:val="0099400E"/>
    <w:rsid w:val="00995026"/>
    <w:rsid w:val="00995FF7"/>
    <w:rsid w:val="0099606F"/>
    <w:rsid w:val="00997691"/>
    <w:rsid w:val="009A0E8C"/>
    <w:rsid w:val="009A12AD"/>
    <w:rsid w:val="009A3306"/>
    <w:rsid w:val="009A3A0E"/>
    <w:rsid w:val="009A5F9C"/>
    <w:rsid w:val="009B1C30"/>
    <w:rsid w:val="009B249D"/>
    <w:rsid w:val="009B31EC"/>
    <w:rsid w:val="009B31F3"/>
    <w:rsid w:val="009B3D98"/>
    <w:rsid w:val="009B4D48"/>
    <w:rsid w:val="009B509D"/>
    <w:rsid w:val="009B5490"/>
    <w:rsid w:val="009B5BFC"/>
    <w:rsid w:val="009B61BA"/>
    <w:rsid w:val="009B67D4"/>
    <w:rsid w:val="009B7186"/>
    <w:rsid w:val="009B7EE9"/>
    <w:rsid w:val="009C0BB2"/>
    <w:rsid w:val="009C104F"/>
    <w:rsid w:val="009C18BF"/>
    <w:rsid w:val="009C1D57"/>
    <w:rsid w:val="009C1F4A"/>
    <w:rsid w:val="009C38C1"/>
    <w:rsid w:val="009C3FDB"/>
    <w:rsid w:val="009C47F0"/>
    <w:rsid w:val="009C531F"/>
    <w:rsid w:val="009C58A6"/>
    <w:rsid w:val="009C616B"/>
    <w:rsid w:val="009C6273"/>
    <w:rsid w:val="009C6E12"/>
    <w:rsid w:val="009C78ED"/>
    <w:rsid w:val="009D1010"/>
    <w:rsid w:val="009D102D"/>
    <w:rsid w:val="009D2EDB"/>
    <w:rsid w:val="009D5AFF"/>
    <w:rsid w:val="009D61E8"/>
    <w:rsid w:val="009E0165"/>
    <w:rsid w:val="009E04A9"/>
    <w:rsid w:val="009E0901"/>
    <w:rsid w:val="009E2C55"/>
    <w:rsid w:val="009E31D3"/>
    <w:rsid w:val="009E46E6"/>
    <w:rsid w:val="009E5620"/>
    <w:rsid w:val="009E7A64"/>
    <w:rsid w:val="009E7F0B"/>
    <w:rsid w:val="009F084E"/>
    <w:rsid w:val="009F1F89"/>
    <w:rsid w:val="009F202C"/>
    <w:rsid w:val="009F2714"/>
    <w:rsid w:val="009F284E"/>
    <w:rsid w:val="009F2E4E"/>
    <w:rsid w:val="009F3884"/>
    <w:rsid w:val="009F5181"/>
    <w:rsid w:val="009F5803"/>
    <w:rsid w:val="009F67D1"/>
    <w:rsid w:val="009F6905"/>
    <w:rsid w:val="009F7A8A"/>
    <w:rsid w:val="00A002C4"/>
    <w:rsid w:val="00A0068B"/>
    <w:rsid w:val="00A00B59"/>
    <w:rsid w:val="00A00D09"/>
    <w:rsid w:val="00A00D54"/>
    <w:rsid w:val="00A023CE"/>
    <w:rsid w:val="00A040FF"/>
    <w:rsid w:val="00A0448B"/>
    <w:rsid w:val="00A04722"/>
    <w:rsid w:val="00A04848"/>
    <w:rsid w:val="00A0497A"/>
    <w:rsid w:val="00A05B08"/>
    <w:rsid w:val="00A05CE9"/>
    <w:rsid w:val="00A06C44"/>
    <w:rsid w:val="00A105F5"/>
    <w:rsid w:val="00A113C4"/>
    <w:rsid w:val="00A1341C"/>
    <w:rsid w:val="00A14269"/>
    <w:rsid w:val="00A143B8"/>
    <w:rsid w:val="00A150D5"/>
    <w:rsid w:val="00A16001"/>
    <w:rsid w:val="00A165AF"/>
    <w:rsid w:val="00A16BF2"/>
    <w:rsid w:val="00A17606"/>
    <w:rsid w:val="00A176CD"/>
    <w:rsid w:val="00A20426"/>
    <w:rsid w:val="00A2064D"/>
    <w:rsid w:val="00A206EC"/>
    <w:rsid w:val="00A20A1F"/>
    <w:rsid w:val="00A21E28"/>
    <w:rsid w:val="00A221AC"/>
    <w:rsid w:val="00A2240E"/>
    <w:rsid w:val="00A226C2"/>
    <w:rsid w:val="00A23B8B"/>
    <w:rsid w:val="00A23D9D"/>
    <w:rsid w:val="00A243C2"/>
    <w:rsid w:val="00A247FC"/>
    <w:rsid w:val="00A24ED4"/>
    <w:rsid w:val="00A251C6"/>
    <w:rsid w:val="00A2547F"/>
    <w:rsid w:val="00A26BA7"/>
    <w:rsid w:val="00A274DD"/>
    <w:rsid w:val="00A27F41"/>
    <w:rsid w:val="00A32863"/>
    <w:rsid w:val="00A334E8"/>
    <w:rsid w:val="00A3357B"/>
    <w:rsid w:val="00A3396D"/>
    <w:rsid w:val="00A34D44"/>
    <w:rsid w:val="00A3574C"/>
    <w:rsid w:val="00A357D4"/>
    <w:rsid w:val="00A36793"/>
    <w:rsid w:val="00A36901"/>
    <w:rsid w:val="00A404D1"/>
    <w:rsid w:val="00A414AA"/>
    <w:rsid w:val="00A41E8A"/>
    <w:rsid w:val="00A423A9"/>
    <w:rsid w:val="00A4294C"/>
    <w:rsid w:val="00A4565C"/>
    <w:rsid w:val="00A46075"/>
    <w:rsid w:val="00A46DDF"/>
    <w:rsid w:val="00A47BE3"/>
    <w:rsid w:val="00A51F4C"/>
    <w:rsid w:val="00A52234"/>
    <w:rsid w:val="00A526FE"/>
    <w:rsid w:val="00A52706"/>
    <w:rsid w:val="00A539F6"/>
    <w:rsid w:val="00A53F65"/>
    <w:rsid w:val="00A54E89"/>
    <w:rsid w:val="00A55552"/>
    <w:rsid w:val="00A56EC7"/>
    <w:rsid w:val="00A57136"/>
    <w:rsid w:val="00A57239"/>
    <w:rsid w:val="00A573A0"/>
    <w:rsid w:val="00A57659"/>
    <w:rsid w:val="00A618E6"/>
    <w:rsid w:val="00A61D70"/>
    <w:rsid w:val="00A62459"/>
    <w:rsid w:val="00A6512B"/>
    <w:rsid w:val="00A65D39"/>
    <w:rsid w:val="00A65F8A"/>
    <w:rsid w:val="00A668AA"/>
    <w:rsid w:val="00A705C0"/>
    <w:rsid w:val="00A70E36"/>
    <w:rsid w:val="00A716A4"/>
    <w:rsid w:val="00A728AD"/>
    <w:rsid w:val="00A740F7"/>
    <w:rsid w:val="00A75664"/>
    <w:rsid w:val="00A76DA5"/>
    <w:rsid w:val="00A772B4"/>
    <w:rsid w:val="00A772DA"/>
    <w:rsid w:val="00A7777D"/>
    <w:rsid w:val="00A808BA"/>
    <w:rsid w:val="00A81394"/>
    <w:rsid w:val="00A8217E"/>
    <w:rsid w:val="00A82A80"/>
    <w:rsid w:val="00A82C8F"/>
    <w:rsid w:val="00A82F30"/>
    <w:rsid w:val="00A8369D"/>
    <w:rsid w:val="00A83A01"/>
    <w:rsid w:val="00A83EAF"/>
    <w:rsid w:val="00A841BD"/>
    <w:rsid w:val="00A852FD"/>
    <w:rsid w:val="00A85AE2"/>
    <w:rsid w:val="00A85F91"/>
    <w:rsid w:val="00A8689E"/>
    <w:rsid w:val="00A91DDF"/>
    <w:rsid w:val="00A9214F"/>
    <w:rsid w:val="00A928CA"/>
    <w:rsid w:val="00A92E3D"/>
    <w:rsid w:val="00A93914"/>
    <w:rsid w:val="00A94C18"/>
    <w:rsid w:val="00A9596B"/>
    <w:rsid w:val="00A967BB"/>
    <w:rsid w:val="00A97A26"/>
    <w:rsid w:val="00A97A49"/>
    <w:rsid w:val="00AA02FB"/>
    <w:rsid w:val="00AA1235"/>
    <w:rsid w:val="00AA1505"/>
    <w:rsid w:val="00AA2924"/>
    <w:rsid w:val="00AA327D"/>
    <w:rsid w:val="00AA3BCF"/>
    <w:rsid w:val="00AA48E4"/>
    <w:rsid w:val="00AA49F4"/>
    <w:rsid w:val="00AA5171"/>
    <w:rsid w:val="00AA63FF"/>
    <w:rsid w:val="00AA6812"/>
    <w:rsid w:val="00AA75A5"/>
    <w:rsid w:val="00AB00B2"/>
    <w:rsid w:val="00AB0190"/>
    <w:rsid w:val="00AB03BF"/>
    <w:rsid w:val="00AB1613"/>
    <w:rsid w:val="00AB1BDC"/>
    <w:rsid w:val="00AB271C"/>
    <w:rsid w:val="00AB278B"/>
    <w:rsid w:val="00AB3BA4"/>
    <w:rsid w:val="00AB483C"/>
    <w:rsid w:val="00AB4ADE"/>
    <w:rsid w:val="00AB5525"/>
    <w:rsid w:val="00AB5D34"/>
    <w:rsid w:val="00AB5F9B"/>
    <w:rsid w:val="00AB7D25"/>
    <w:rsid w:val="00AC10BD"/>
    <w:rsid w:val="00AC1C99"/>
    <w:rsid w:val="00AC2EAE"/>
    <w:rsid w:val="00AC3FB5"/>
    <w:rsid w:val="00AC4D52"/>
    <w:rsid w:val="00AC53BB"/>
    <w:rsid w:val="00AC78A2"/>
    <w:rsid w:val="00AC7C5F"/>
    <w:rsid w:val="00AD3DE2"/>
    <w:rsid w:val="00AD462B"/>
    <w:rsid w:val="00AD51DE"/>
    <w:rsid w:val="00AD6AE2"/>
    <w:rsid w:val="00AD6CE2"/>
    <w:rsid w:val="00AD6D7E"/>
    <w:rsid w:val="00AD6D86"/>
    <w:rsid w:val="00AE1C0A"/>
    <w:rsid w:val="00AE26FA"/>
    <w:rsid w:val="00AE3823"/>
    <w:rsid w:val="00AE3ACA"/>
    <w:rsid w:val="00AE3E48"/>
    <w:rsid w:val="00AE4F64"/>
    <w:rsid w:val="00AE5035"/>
    <w:rsid w:val="00AE5276"/>
    <w:rsid w:val="00AE5F93"/>
    <w:rsid w:val="00AE63EF"/>
    <w:rsid w:val="00AE74F8"/>
    <w:rsid w:val="00AE78FA"/>
    <w:rsid w:val="00AF01BE"/>
    <w:rsid w:val="00AF01F2"/>
    <w:rsid w:val="00AF0BB1"/>
    <w:rsid w:val="00AF27C8"/>
    <w:rsid w:val="00AF38A6"/>
    <w:rsid w:val="00AF39F1"/>
    <w:rsid w:val="00AF3CA0"/>
    <w:rsid w:val="00AF3E0E"/>
    <w:rsid w:val="00AF4A11"/>
    <w:rsid w:val="00AF51B6"/>
    <w:rsid w:val="00AF52C9"/>
    <w:rsid w:val="00AF6D91"/>
    <w:rsid w:val="00AF70FD"/>
    <w:rsid w:val="00AF7158"/>
    <w:rsid w:val="00B01BE1"/>
    <w:rsid w:val="00B029F6"/>
    <w:rsid w:val="00B02EF1"/>
    <w:rsid w:val="00B033BC"/>
    <w:rsid w:val="00B0385D"/>
    <w:rsid w:val="00B03D40"/>
    <w:rsid w:val="00B03FEC"/>
    <w:rsid w:val="00B0425B"/>
    <w:rsid w:val="00B04833"/>
    <w:rsid w:val="00B0537B"/>
    <w:rsid w:val="00B0620C"/>
    <w:rsid w:val="00B0777D"/>
    <w:rsid w:val="00B07D52"/>
    <w:rsid w:val="00B07D81"/>
    <w:rsid w:val="00B101E1"/>
    <w:rsid w:val="00B1234C"/>
    <w:rsid w:val="00B12BF4"/>
    <w:rsid w:val="00B13CB9"/>
    <w:rsid w:val="00B14BC7"/>
    <w:rsid w:val="00B163C8"/>
    <w:rsid w:val="00B16741"/>
    <w:rsid w:val="00B1680F"/>
    <w:rsid w:val="00B1704F"/>
    <w:rsid w:val="00B17C92"/>
    <w:rsid w:val="00B20F89"/>
    <w:rsid w:val="00B22635"/>
    <w:rsid w:val="00B23617"/>
    <w:rsid w:val="00B24672"/>
    <w:rsid w:val="00B2497C"/>
    <w:rsid w:val="00B24B5F"/>
    <w:rsid w:val="00B2634E"/>
    <w:rsid w:val="00B26FDB"/>
    <w:rsid w:val="00B2777B"/>
    <w:rsid w:val="00B30008"/>
    <w:rsid w:val="00B304C9"/>
    <w:rsid w:val="00B314BC"/>
    <w:rsid w:val="00B32A9F"/>
    <w:rsid w:val="00B32ECE"/>
    <w:rsid w:val="00B3642F"/>
    <w:rsid w:val="00B36978"/>
    <w:rsid w:val="00B36E07"/>
    <w:rsid w:val="00B36E50"/>
    <w:rsid w:val="00B37419"/>
    <w:rsid w:val="00B40CEF"/>
    <w:rsid w:val="00B40FE4"/>
    <w:rsid w:val="00B41956"/>
    <w:rsid w:val="00B41F1D"/>
    <w:rsid w:val="00B4262F"/>
    <w:rsid w:val="00B440EE"/>
    <w:rsid w:val="00B448B2"/>
    <w:rsid w:val="00B45767"/>
    <w:rsid w:val="00B468F8"/>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63FD"/>
    <w:rsid w:val="00B61803"/>
    <w:rsid w:val="00B61994"/>
    <w:rsid w:val="00B61DF2"/>
    <w:rsid w:val="00B63E0B"/>
    <w:rsid w:val="00B7050A"/>
    <w:rsid w:val="00B71943"/>
    <w:rsid w:val="00B71EF4"/>
    <w:rsid w:val="00B73238"/>
    <w:rsid w:val="00B73385"/>
    <w:rsid w:val="00B736CA"/>
    <w:rsid w:val="00B7461C"/>
    <w:rsid w:val="00B7557C"/>
    <w:rsid w:val="00B75B62"/>
    <w:rsid w:val="00B77D7B"/>
    <w:rsid w:val="00B77FCB"/>
    <w:rsid w:val="00B8145F"/>
    <w:rsid w:val="00B82530"/>
    <w:rsid w:val="00B8275F"/>
    <w:rsid w:val="00B82D0C"/>
    <w:rsid w:val="00B83EBA"/>
    <w:rsid w:val="00B84BE2"/>
    <w:rsid w:val="00B85441"/>
    <w:rsid w:val="00B855D2"/>
    <w:rsid w:val="00B86054"/>
    <w:rsid w:val="00B86619"/>
    <w:rsid w:val="00B87476"/>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BF0"/>
    <w:rsid w:val="00BA4B7F"/>
    <w:rsid w:val="00BA4DA1"/>
    <w:rsid w:val="00BA4E93"/>
    <w:rsid w:val="00BA5757"/>
    <w:rsid w:val="00BA5AD5"/>
    <w:rsid w:val="00BA635D"/>
    <w:rsid w:val="00BA66EE"/>
    <w:rsid w:val="00BA69B5"/>
    <w:rsid w:val="00BA721A"/>
    <w:rsid w:val="00BA7531"/>
    <w:rsid w:val="00BB0659"/>
    <w:rsid w:val="00BB0D43"/>
    <w:rsid w:val="00BB140B"/>
    <w:rsid w:val="00BB15C7"/>
    <w:rsid w:val="00BB1950"/>
    <w:rsid w:val="00BB34BF"/>
    <w:rsid w:val="00BB67F3"/>
    <w:rsid w:val="00BC021D"/>
    <w:rsid w:val="00BC21C0"/>
    <w:rsid w:val="00BC2BB4"/>
    <w:rsid w:val="00BC2D54"/>
    <w:rsid w:val="00BC55E6"/>
    <w:rsid w:val="00BC55FB"/>
    <w:rsid w:val="00BC690A"/>
    <w:rsid w:val="00BC6AEE"/>
    <w:rsid w:val="00BC6B81"/>
    <w:rsid w:val="00BD01BF"/>
    <w:rsid w:val="00BD13D7"/>
    <w:rsid w:val="00BD314D"/>
    <w:rsid w:val="00BD410F"/>
    <w:rsid w:val="00BD4EB8"/>
    <w:rsid w:val="00BD55AB"/>
    <w:rsid w:val="00BD7A2B"/>
    <w:rsid w:val="00BE007D"/>
    <w:rsid w:val="00BE00F8"/>
    <w:rsid w:val="00BE04D1"/>
    <w:rsid w:val="00BE0585"/>
    <w:rsid w:val="00BE0666"/>
    <w:rsid w:val="00BE13F8"/>
    <w:rsid w:val="00BE1A79"/>
    <w:rsid w:val="00BE2184"/>
    <w:rsid w:val="00BE2400"/>
    <w:rsid w:val="00BE2484"/>
    <w:rsid w:val="00BE25A9"/>
    <w:rsid w:val="00BE4215"/>
    <w:rsid w:val="00BE56DE"/>
    <w:rsid w:val="00BE588D"/>
    <w:rsid w:val="00BE58E6"/>
    <w:rsid w:val="00BE5B45"/>
    <w:rsid w:val="00BE634D"/>
    <w:rsid w:val="00BE68F6"/>
    <w:rsid w:val="00BE7FD6"/>
    <w:rsid w:val="00BF0CBB"/>
    <w:rsid w:val="00BF1112"/>
    <w:rsid w:val="00BF1EE7"/>
    <w:rsid w:val="00BF2572"/>
    <w:rsid w:val="00BF6513"/>
    <w:rsid w:val="00BF6549"/>
    <w:rsid w:val="00BF7161"/>
    <w:rsid w:val="00C00850"/>
    <w:rsid w:val="00C00DFD"/>
    <w:rsid w:val="00C0156D"/>
    <w:rsid w:val="00C01727"/>
    <w:rsid w:val="00C0267A"/>
    <w:rsid w:val="00C02791"/>
    <w:rsid w:val="00C02AD6"/>
    <w:rsid w:val="00C03176"/>
    <w:rsid w:val="00C038FB"/>
    <w:rsid w:val="00C03C0C"/>
    <w:rsid w:val="00C0555A"/>
    <w:rsid w:val="00C058D9"/>
    <w:rsid w:val="00C05E10"/>
    <w:rsid w:val="00C071C5"/>
    <w:rsid w:val="00C074A2"/>
    <w:rsid w:val="00C07A75"/>
    <w:rsid w:val="00C119CE"/>
    <w:rsid w:val="00C12207"/>
    <w:rsid w:val="00C12D4E"/>
    <w:rsid w:val="00C138EC"/>
    <w:rsid w:val="00C139C4"/>
    <w:rsid w:val="00C13BF6"/>
    <w:rsid w:val="00C14B16"/>
    <w:rsid w:val="00C15180"/>
    <w:rsid w:val="00C161C7"/>
    <w:rsid w:val="00C177A7"/>
    <w:rsid w:val="00C205CB"/>
    <w:rsid w:val="00C21F66"/>
    <w:rsid w:val="00C223BF"/>
    <w:rsid w:val="00C2300F"/>
    <w:rsid w:val="00C24254"/>
    <w:rsid w:val="00C24772"/>
    <w:rsid w:val="00C26223"/>
    <w:rsid w:val="00C26FE5"/>
    <w:rsid w:val="00C27100"/>
    <w:rsid w:val="00C276CC"/>
    <w:rsid w:val="00C27767"/>
    <w:rsid w:val="00C3081C"/>
    <w:rsid w:val="00C30920"/>
    <w:rsid w:val="00C31B18"/>
    <w:rsid w:val="00C332B6"/>
    <w:rsid w:val="00C36067"/>
    <w:rsid w:val="00C36096"/>
    <w:rsid w:val="00C36297"/>
    <w:rsid w:val="00C40521"/>
    <w:rsid w:val="00C415BC"/>
    <w:rsid w:val="00C41949"/>
    <w:rsid w:val="00C41C44"/>
    <w:rsid w:val="00C421CD"/>
    <w:rsid w:val="00C4277D"/>
    <w:rsid w:val="00C42F29"/>
    <w:rsid w:val="00C45ADC"/>
    <w:rsid w:val="00C46EFF"/>
    <w:rsid w:val="00C46F6F"/>
    <w:rsid w:val="00C512A3"/>
    <w:rsid w:val="00C5151C"/>
    <w:rsid w:val="00C516F2"/>
    <w:rsid w:val="00C52B00"/>
    <w:rsid w:val="00C52D67"/>
    <w:rsid w:val="00C53707"/>
    <w:rsid w:val="00C54A30"/>
    <w:rsid w:val="00C55E53"/>
    <w:rsid w:val="00C57CFF"/>
    <w:rsid w:val="00C60CFC"/>
    <w:rsid w:val="00C6289E"/>
    <w:rsid w:val="00C62B10"/>
    <w:rsid w:val="00C64260"/>
    <w:rsid w:val="00C65746"/>
    <w:rsid w:val="00C659C9"/>
    <w:rsid w:val="00C67049"/>
    <w:rsid w:val="00C67407"/>
    <w:rsid w:val="00C7002B"/>
    <w:rsid w:val="00C71772"/>
    <w:rsid w:val="00C71E3B"/>
    <w:rsid w:val="00C721C4"/>
    <w:rsid w:val="00C72E68"/>
    <w:rsid w:val="00C7305C"/>
    <w:rsid w:val="00C74121"/>
    <w:rsid w:val="00C74EDB"/>
    <w:rsid w:val="00C7504D"/>
    <w:rsid w:val="00C756B5"/>
    <w:rsid w:val="00C75EE7"/>
    <w:rsid w:val="00C76C12"/>
    <w:rsid w:val="00C774FB"/>
    <w:rsid w:val="00C77A4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86B27"/>
    <w:rsid w:val="00C87088"/>
    <w:rsid w:val="00C875CC"/>
    <w:rsid w:val="00C9003F"/>
    <w:rsid w:val="00C90EAA"/>
    <w:rsid w:val="00C92810"/>
    <w:rsid w:val="00C92F01"/>
    <w:rsid w:val="00C933E1"/>
    <w:rsid w:val="00C940D6"/>
    <w:rsid w:val="00C9428D"/>
    <w:rsid w:val="00C95F2E"/>
    <w:rsid w:val="00C96C0F"/>
    <w:rsid w:val="00C97B91"/>
    <w:rsid w:val="00CA04CD"/>
    <w:rsid w:val="00CA1373"/>
    <w:rsid w:val="00CA2FEA"/>
    <w:rsid w:val="00CA314E"/>
    <w:rsid w:val="00CA34D5"/>
    <w:rsid w:val="00CA35F3"/>
    <w:rsid w:val="00CA3610"/>
    <w:rsid w:val="00CA3D7C"/>
    <w:rsid w:val="00CA3DA5"/>
    <w:rsid w:val="00CA3E87"/>
    <w:rsid w:val="00CA41D8"/>
    <w:rsid w:val="00CA5FBD"/>
    <w:rsid w:val="00CA770D"/>
    <w:rsid w:val="00CA7F1B"/>
    <w:rsid w:val="00CB000E"/>
    <w:rsid w:val="00CB12F7"/>
    <w:rsid w:val="00CB173F"/>
    <w:rsid w:val="00CB3178"/>
    <w:rsid w:val="00CB3866"/>
    <w:rsid w:val="00CB4172"/>
    <w:rsid w:val="00CB4B4F"/>
    <w:rsid w:val="00CB4FD1"/>
    <w:rsid w:val="00CB574C"/>
    <w:rsid w:val="00CB6353"/>
    <w:rsid w:val="00CB6642"/>
    <w:rsid w:val="00CB6CB0"/>
    <w:rsid w:val="00CB6D89"/>
    <w:rsid w:val="00CC0270"/>
    <w:rsid w:val="00CC1391"/>
    <w:rsid w:val="00CC23A1"/>
    <w:rsid w:val="00CC268B"/>
    <w:rsid w:val="00CC27E2"/>
    <w:rsid w:val="00CC2D2C"/>
    <w:rsid w:val="00CC2EFA"/>
    <w:rsid w:val="00CC38B6"/>
    <w:rsid w:val="00CC78D4"/>
    <w:rsid w:val="00CC78FD"/>
    <w:rsid w:val="00CC7CA6"/>
    <w:rsid w:val="00CD0398"/>
    <w:rsid w:val="00CD0C11"/>
    <w:rsid w:val="00CD16C8"/>
    <w:rsid w:val="00CD16D4"/>
    <w:rsid w:val="00CD1F7C"/>
    <w:rsid w:val="00CD2C26"/>
    <w:rsid w:val="00CD37CA"/>
    <w:rsid w:val="00CD5DCF"/>
    <w:rsid w:val="00CD5EE0"/>
    <w:rsid w:val="00CD6311"/>
    <w:rsid w:val="00CD647E"/>
    <w:rsid w:val="00CD6FBE"/>
    <w:rsid w:val="00CD7CEF"/>
    <w:rsid w:val="00CD7D8C"/>
    <w:rsid w:val="00CE3491"/>
    <w:rsid w:val="00CE366B"/>
    <w:rsid w:val="00CE46DD"/>
    <w:rsid w:val="00CE60C2"/>
    <w:rsid w:val="00CE638C"/>
    <w:rsid w:val="00CE686F"/>
    <w:rsid w:val="00CF17EA"/>
    <w:rsid w:val="00CF19D3"/>
    <w:rsid w:val="00CF24CA"/>
    <w:rsid w:val="00CF24EA"/>
    <w:rsid w:val="00CF2589"/>
    <w:rsid w:val="00CF31ED"/>
    <w:rsid w:val="00CF3BFF"/>
    <w:rsid w:val="00CF5405"/>
    <w:rsid w:val="00D001D6"/>
    <w:rsid w:val="00D00888"/>
    <w:rsid w:val="00D00D2F"/>
    <w:rsid w:val="00D0120A"/>
    <w:rsid w:val="00D01359"/>
    <w:rsid w:val="00D0138C"/>
    <w:rsid w:val="00D021FE"/>
    <w:rsid w:val="00D032AB"/>
    <w:rsid w:val="00D03682"/>
    <w:rsid w:val="00D057C2"/>
    <w:rsid w:val="00D05F1D"/>
    <w:rsid w:val="00D066C7"/>
    <w:rsid w:val="00D06D8D"/>
    <w:rsid w:val="00D109C7"/>
    <w:rsid w:val="00D1361A"/>
    <w:rsid w:val="00D1382A"/>
    <w:rsid w:val="00D13A9C"/>
    <w:rsid w:val="00D14F29"/>
    <w:rsid w:val="00D1573E"/>
    <w:rsid w:val="00D1619E"/>
    <w:rsid w:val="00D172CD"/>
    <w:rsid w:val="00D17904"/>
    <w:rsid w:val="00D17DC0"/>
    <w:rsid w:val="00D2157E"/>
    <w:rsid w:val="00D22AD1"/>
    <w:rsid w:val="00D22CAB"/>
    <w:rsid w:val="00D23CAF"/>
    <w:rsid w:val="00D24A7A"/>
    <w:rsid w:val="00D24AE9"/>
    <w:rsid w:val="00D30812"/>
    <w:rsid w:val="00D30891"/>
    <w:rsid w:val="00D30C99"/>
    <w:rsid w:val="00D317CA"/>
    <w:rsid w:val="00D32269"/>
    <w:rsid w:val="00D326AD"/>
    <w:rsid w:val="00D3282C"/>
    <w:rsid w:val="00D3394B"/>
    <w:rsid w:val="00D33BDF"/>
    <w:rsid w:val="00D33C86"/>
    <w:rsid w:val="00D341C3"/>
    <w:rsid w:val="00D35162"/>
    <w:rsid w:val="00D3558C"/>
    <w:rsid w:val="00D37048"/>
    <w:rsid w:val="00D3724F"/>
    <w:rsid w:val="00D37FDF"/>
    <w:rsid w:val="00D4058D"/>
    <w:rsid w:val="00D4392F"/>
    <w:rsid w:val="00D4399B"/>
    <w:rsid w:val="00D446E5"/>
    <w:rsid w:val="00D44E0F"/>
    <w:rsid w:val="00D50150"/>
    <w:rsid w:val="00D503D7"/>
    <w:rsid w:val="00D508E9"/>
    <w:rsid w:val="00D51721"/>
    <w:rsid w:val="00D51A35"/>
    <w:rsid w:val="00D525D6"/>
    <w:rsid w:val="00D54A3B"/>
    <w:rsid w:val="00D54D7C"/>
    <w:rsid w:val="00D557B1"/>
    <w:rsid w:val="00D55C4B"/>
    <w:rsid w:val="00D606F6"/>
    <w:rsid w:val="00D6128A"/>
    <w:rsid w:val="00D61309"/>
    <w:rsid w:val="00D627C4"/>
    <w:rsid w:val="00D62A0D"/>
    <w:rsid w:val="00D62FF5"/>
    <w:rsid w:val="00D630C0"/>
    <w:rsid w:val="00D636CD"/>
    <w:rsid w:val="00D63A4E"/>
    <w:rsid w:val="00D65464"/>
    <w:rsid w:val="00D658C3"/>
    <w:rsid w:val="00D67865"/>
    <w:rsid w:val="00D67B1D"/>
    <w:rsid w:val="00D726A9"/>
    <w:rsid w:val="00D73094"/>
    <w:rsid w:val="00D73A05"/>
    <w:rsid w:val="00D73E2C"/>
    <w:rsid w:val="00D76068"/>
    <w:rsid w:val="00D77A1E"/>
    <w:rsid w:val="00D803A8"/>
    <w:rsid w:val="00D81697"/>
    <w:rsid w:val="00D82CA4"/>
    <w:rsid w:val="00D83E06"/>
    <w:rsid w:val="00D83FA9"/>
    <w:rsid w:val="00D84224"/>
    <w:rsid w:val="00D84230"/>
    <w:rsid w:val="00D84583"/>
    <w:rsid w:val="00D85197"/>
    <w:rsid w:val="00D8624F"/>
    <w:rsid w:val="00D900A7"/>
    <w:rsid w:val="00D92DB5"/>
    <w:rsid w:val="00D9316B"/>
    <w:rsid w:val="00D932A0"/>
    <w:rsid w:val="00D93743"/>
    <w:rsid w:val="00D93A1E"/>
    <w:rsid w:val="00D94A57"/>
    <w:rsid w:val="00D96526"/>
    <w:rsid w:val="00D96FFC"/>
    <w:rsid w:val="00D973DD"/>
    <w:rsid w:val="00D976A2"/>
    <w:rsid w:val="00DA0012"/>
    <w:rsid w:val="00DA1918"/>
    <w:rsid w:val="00DA1C11"/>
    <w:rsid w:val="00DA2DD8"/>
    <w:rsid w:val="00DA3BB9"/>
    <w:rsid w:val="00DA3D0E"/>
    <w:rsid w:val="00DA474B"/>
    <w:rsid w:val="00DA4D13"/>
    <w:rsid w:val="00DA5290"/>
    <w:rsid w:val="00DA58BB"/>
    <w:rsid w:val="00DA5A04"/>
    <w:rsid w:val="00DA5A45"/>
    <w:rsid w:val="00DA6FB7"/>
    <w:rsid w:val="00DA726E"/>
    <w:rsid w:val="00DA78E6"/>
    <w:rsid w:val="00DA7EB0"/>
    <w:rsid w:val="00DB0B47"/>
    <w:rsid w:val="00DB0F3B"/>
    <w:rsid w:val="00DB17F1"/>
    <w:rsid w:val="00DB21D5"/>
    <w:rsid w:val="00DB3EB7"/>
    <w:rsid w:val="00DB6C96"/>
    <w:rsid w:val="00DB721D"/>
    <w:rsid w:val="00DB7BF4"/>
    <w:rsid w:val="00DC120A"/>
    <w:rsid w:val="00DC211B"/>
    <w:rsid w:val="00DC213F"/>
    <w:rsid w:val="00DC2C0E"/>
    <w:rsid w:val="00DC324F"/>
    <w:rsid w:val="00DC3F04"/>
    <w:rsid w:val="00DC4263"/>
    <w:rsid w:val="00DC4465"/>
    <w:rsid w:val="00DC636B"/>
    <w:rsid w:val="00DC6C61"/>
    <w:rsid w:val="00DD058C"/>
    <w:rsid w:val="00DD0597"/>
    <w:rsid w:val="00DD1591"/>
    <w:rsid w:val="00DD33AD"/>
    <w:rsid w:val="00DD4356"/>
    <w:rsid w:val="00DD52A7"/>
    <w:rsid w:val="00DD55FC"/>
    <w:rsid w:val="00DD5839"/>
    <w:rsid w:val="00DD5C7B"/>
    <w:rsid w:val="00DD6CA2"/>
    <w:rsid w:val="00DD6CF0"/>
    <w:rsid w:val="00DD7D66"/>
    <w:rsid w:val="00DE1B89"/>
    <w:rsid w:val="00DE21BA"/>
    <w:rsid w:val="00DE26A0"/>
    <w:rsid w:val="00DE37B9"/>
    <w:rsid w:val="00DE40F6"/>
    <w:rsid w:val="00DE540D"/>
    <w:rsid w:val="00DE5A65"/>
    <w:rsid w:val="00DE6D2D"/>
    <w:rsid w:val="00DE6E92"/>
    <w:rsid w:val="00DE7177"/>
    <w:rsid w:val="00DF162D"/>
    <w:rsid w:val="00DF1796"/>
    <w:rsid w:val="00DF2EA3"/>
    <w:rsid w:val="00DF4DE0"/>
    <w:rsid w:val="00DF61E1"/>
    <w:rsid w:val="00DF7057"/>
    <w:rsid w:val="00DF7504"/>
    <w:rsid w:val="00DF7E0D"/>
    <w:rsid w:val="00E0020F"/>
    <w:rsid w:val="00E00B60"/>
    <w:rsid w:val="00E00EB2"/>
    <w:rsid w:val="00E01D9A"/>
    <w:rsid w:val="00E028AC"/>
    <w:rsid w:val="00E02AC1"/>
    <w:rsid w:val="00E03C5C"/>
    <w:rsid w:val="00E03DF8"/>
    <w:rsid w:val="00E046C5"/>
    <w:rsid w:val="00E047C0"/>
    <w:rsid w:val="00E04874"/>
    <w:rsid w:val="00E05E9E"/>
    <w:rsid w:val="00E06D61"/>
    <w:rsid w:val="00E07F81"/>
    <w:rsid w:val="00E07FC2"/>
    <w:rsid w:val="00E112DF"/>
    <w:rsid w:val="00E11D86"/>
    <w:rsid w:val="00E12D3B"/>
    <w:rsid w:val="00E130A6"/>
    <w:rsid w:val="00E13847"/>
    <w:rsid w:val="00E13F78"/>
    <w:rsid w:val="00E14B4A"/>
    <w:rsid w:val="00E1575D"/>
    <w:rsid w:val="00E20A1E"/>
    <w:rsid w:val="00E20FBF"/>
    <w:rsid w:val="00E21295"/>
    <w:rsid w:val="00E2515F"/>
    <w:rsid w:val="00E2517F"/>
    <w:rsid w:val="00E25D66"/>
    <w:rsid w:val="00E2625F"/>
    <w:rsid w:val="00E30373"/>
    <w:rsid w:val="00E30EA6"/>
    <w:rsid w:val="00E3128A"/>
    <w:rsid w:val="00E32188"/>
    <w:rsid w:val="00E336E3"/>
    <w:rsid w:val="00E33C19"/>
    <w:rsid w:val="00E35EE5"/>
    <w:rsid w:val="00E364FD"/>
    <w:rsid w:val="00E36EBB"/>
    <w:rsid w:val="00E407D2"/>
    <w:rsid w:val="00E41F76"/>
    <w:rsid w:val="00E45B17"/>
    <w:rsid w:val="00E45EFA"/>
    <w:rsid w:val="00E4752D"/>
    <w:rsid w:val="00E50867"/>
    <w:rsid w:val="00E50AD0"/>
    <w:rsid w:val="00E50B77"/>
    <w:rsid w:val="00E54005"/>
    <w:rsid w:val="00E54306"/>
    <w:rsid w:val="00E54F3E"/>
    <w:rsid w:val="00E553A8"/>
    <w:rsid w:val="00E57117"/>
    <w:rsid w:val="00E576DB"/>
    <w:rsid w:val="00E60AE3"/>
    <w:rsid w:val="00E60B63"/>
    <w:rsid w:val="00E61166"/>
    <w:rsid w:val="00E61B9F"/>
    <w:rsid w:val="00E63D8F"/>
    <w:rsid w:val="00E64897"/>
    <w:rsid w:val="00E64D0E"/>
    <w:rsid w:val="00E6604D"/>
    <w:rsid w:val="00E6619F"/>
    <w:rsid w:val="00E66671"/>
    <w:rsid w:val="00E66C61"/>
    <w:rsid w:val="00E70699"/>
    <w:rsid w:val="00E72347"/>
    <w:rsid w:val="00E723EA"/>
    <w:rsid w:val="00E726C4"/>
    <w:rsid w:val="00E72867"/>
    <w:rsid w:val="00E7339B"/>
    <w:rsid w:val="00E73F96"/>
    <w:rsid w:val="00E74276"/>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56D5"/>
    <w:rsid w:val="00E862F3"/>
    <w:rsid w:val="00E8698D"/>
    <w:rsid w:val="00E87179"/>
    <w:rsid w:val="00E87679"/>
    <w:rsid w:val="00E87B1A"/>
    <w:rsid w:val="00E87D10"/>
    <w:rsid w:val="00E9092C"/>
    <w:rsid w:val="00E90976"/>
    <w:rsid w:val="00E90DF9"/>
    <w:rsid w:val="00E90F6C"/>
    <w:rsid w:val="00E9460B"/>
    <w:rsid w:val="00E9482F"/>
    <w:rsid w:val="00E948DF"/>
    <w:rsid w:val="00E94F6C"/>
    <w:rsid w:val="00E95E93"/>
    <w:rsid w:val="00EA0316"/>
    <w:rsid w:val="00EA0C33"/>
    <w:rsid w:val="00EA17CD"/>
    <w:rsid w:val="00EA224B"/>
    <w:rsid w:val="00EA276D"/>
    <w:rsid w:val="00EA3CA9"/>
    <w:rsid w:val="00EA3E98"/>
    <w:rsid w:val="00EA54FB"/>
    <w:rsid w:val="00EA591B"/>
    <w:rsid w:val="00EA630D"/>
    <w:rsid w:val="00EB0C17"/>
    <w:rsid w:val="00EB0FBB"/>
    <w:rsid w:val="00EB1EC0"/>
    <w:rsid w:val="00EB2207"/>
    <w:rsid w:val="00EB23AD"/>
    <w:rsid w:val="00EB2488"/>
    <w:rsid w:val="00EB3478"/>
    <w:rsid w:val="00EB3CC8"/>
    <w:rsid w:val="00EB4094"/>
    <w:rsid w:val="00EB410E"/>
    <w:rsid w:val="00EB4EC8"/>
    <w:rsid w:val="00EB6FB2"/>
    <w:rsid w:val="00EC046A"/>
    <w:rsid w:val="00EC33AF"/>
    <w:rsid w:val="00EC5A77"/>
    <w:rsid w:val="00EC67ED"/>
    <w:rsid w:val="00EC7E45"/>
    <w:rsid w:val="00ED0426"/>
    <w:rsid w:val="00ED1F83"/>
    <w:rsid w:val="00ED202D"/>
    <w:rsid w:val="00ED29E9"/>
    <w:rsid w:val="00ED76C2"/>
    <w:rsid w:val="00ED7D4F"/>
    <w:rsid w:val="00ED7F29"/>
    <w:rsid w:val="00EE049A"/>
    <w:rsid w:val="00EE0A30"/>
    <w:rsid w:val="00EE1B67"/>
    <w:rsid w:val="00EE2361"/>
    <w:rsid w:val="00EE327C"/>
    <w:rsid w:val="00EE3B35"/>
    <w:rsid w:val="00EE4A61"/>
    <w:rsid w:val="00EE4D0A"/>
    <w:rsid w:val="00EE50A8"/>
    <w:rsid w:val="00EE641A"/>
    <w:rsid w:val="00EF03D4"/>
    <w:rsid w:val="00EF124C"/>
    <w:rsid w:val="00EF4F2E"/>
    <w:rsid w:val="00EF588A"/>
    <w:rsid w:val="00EF588B"/>
    <w:rsid w:val="00EF6FF1"/>
    <w:rsid w:val="00EF7172"/>
    <w:rsid w:val="00EF7C3E"/>
    <w:rsid w:val="00F00C6A"/>
    <w:rsid w:val="00F0251A"/>
    <w:rsid w:val="00F033F5"/>
    <w:rsid w:val="00F044D6"/>
    <w:rsid w:val="00F04FEC"/>
    <w:rsid w:val="00F0514D"/>
    <w:rsid w:val="00F05722"/>
    <w:rsid w:val="00F059D6"/>
    <w:rsid w:val="00F0640B"/>
    <w:rsid w:val="00F0795E"/>
    <w:rsid w:val="00F07D53"/>
    <w:rsid w:val="00F10C61"/>
    <w:rsid w:val="00F12538"/>
    <w:rsid w:val="00F12705"/>
    <w:rsid w:val="00F12F59"/>
    <w:rsid w:val="00F14BF7"/>
    <w:rsid w:val="00F14E4C"/>
    <w:rsid w:val="00F17C97"/>
    <w:rsid w:val="00F21323"/>
    <w:rsid w:val="00F2158F"/>
    <w:rsid w:val="00F21B88"/>
    <w:rsid w:val="00F2277C"/>
    <w:rsid w:val="00F22D0A"/>
    <w:rsid w:val="00F23A94"/>
    <w:rsid w:val="00F23D1D"/>
    <w:rsid w:val="00F2533D"/>
    <w:rsid w:val="00F25D63"/>
    <w:rsid w:val="00F26203"/>
    <w:rsid w:val="00F2773D"/>
    <w:rsid w:val="00F303FA"/>
    <w:rsid w:val="00F30F27"/>
    <w:rsid w:val="00F31B35"/>
    <w:rsid w:val="00F32472"/>
    <w:rsid w:val="00F32777"/>
    <w:rsid w:val="00F3287C"/>
    <w:rsid w:val="00F33087"/>
    <w:rsid w:val="00F33AC6"/>
    <w:rsid w:val="00F33D41"/>
    <w:rsid w:val="00F34FA4"/>
    <w:rsid w:val="00F351FF"/>
    <w:rsid w:val="00F3653F"/>
    <w:rsid w:val="00F4087A"/>
    <w:rsid w:val="00F41307"/>
    <w:rsid w:val="00F41567"/>
    <w:rsid w:val="00F43433"/>
    <w:rsid w:val="00F43579"/>
    <w:rsid w:val="00F43754"/>
    <w:rsid w:val="00F47651"/>
    <w:rsid w:val="00F54C87"/>
    <w:rsid w:val="00F55178"/>
    <w:rsid w:val="00F56F09"/>
    <w:rsid w:val="00F5702C"/>
    <w:rsid w:val="00F60214"/>
    <w:rsid w:val="00F60C55"/>
    <w:rsid w:val="00F613AE"/>
    <w:rsid w:val="00F61669"/>
    <w:rsid w:val="00F61C8F"/>
    <w:rsid w:val="00F6200C"/>
    <w:rsid w:val="00F62118"/>
    <w:rsid w:val="00F624F4"/>
    <w:rsid w:val="00F653FC"/>
    <w:rsid w:val="00F65FF4"/>
    <w:rsid w:val="00F70413"/>
    <w:rsid w:val="00F7045A"/>
    <w:rsid w:val="00F70884"/>
    <w:rsid w:val="00F71670"/>
    <w:rsid w:val="00F73578"/>
    <w:rsid w:val="00F740A4"/>
    <w:rsid w:val="00F75068"/>
    <w:rsid w:val="00F764FD"/>
    <w:rsid w:val="00F76747"/>
    <w:rsid w:val="00F76944"/>
    <w:rsid w:val="00F777BD"/>
    <w:rsid w:val="00F80704"/>
    <w:rsid w:val="00F80D63"/>
    <w:rsid w:val="00F81E6A"/>
    <w:rsid w:val="00F8271E"/>
    <w:rsid w:val="00F82B31"/>
    <w:rsid w:val="00F82DA8"/>
    <w:rsid w:val="00F83198"/>
    <w:rsid w:val="00F835EF"/>
    <w:rsid w:val="00F84614"/>
    <w:rsid w:val="00F90062"/>
    <w:rsid w:val="00F902F5"/>
    <w:rsid w:val="00F90AD8"/>
    <w:rsid w:val="00F90F31"/>
    <w:rsid w:val="00F9433B"/>
    <w:rsid w:val="00F9642C"/>
    <w:rsid w:val="00FA0F18"/>
    <w:rsid w:val="00FA113A"/>
    <w:rsid w:val="00FA12B8"/>
    <w:rsid w:val="00FA1D19"/>
    <w:rsid w:val="00FA32E9"/>
    <w:rsid w:val="00FA366D"/>
    <w:rsid w:val="00FA3C9B"/>
    <w:rsid w:val="00FA3ED4"/>
    <w:rsid w:val="00FA41F6"/>
    <w:rsid w:val="00FA544E"/>
    <w:rsid w:val="00FA74D6"/>
    <w:rsid w:val="00FA75B1"/>
    <w:rsid w:val="00FB039C"/>
    <w:rsid w:val="00FB1079"/>
    <w:rsid w:val="00FB17E2"/>
    <w:rsid w:val="00FB1D49"/>
    <w:rsid w:val="00FB3563"/>
    <w:rsid w:val="00FB3DAE"/>
    <w:rsid w:val="00FB514A"/>
    <w:rsid w:val="00FB543A"/>
    <w:rsid w:val="00FB7824"/>
    <w:rsid w:val="00FC00BA"/>
    <w:rsid w:val="00FC04C0"/>
    <w:rsid w:val="00FC0F6B"/>
    <w:rsid w:val="00FC3000"/>
    <w:rsid w:val="00FC382E"/>
    <w:rsid w:val="00FC451F"/>
    <w:rsid w:val="00FC5166"/>
    <w:rsid w:val="00FC55D2"/>
    <w:rsid w:val="00FC5AD8"/>
    <w:rsid w:val="00FC6012"/>
    <w:rsid w:val="00FC61E4"/>
    <w:rsid w:val="00FC676D"/>
    <w:rsid w:val="00FC70F1"/>
    <w:rsid w:val="00FC7256"/>
    <w:rsid w:val="00FC7296"/>
    <w:rsid w:val="00FC7389"/>
    <w:rsid w:val="00FD032B"/>
    <w:rsid w:val="00FD1410"/>
    <w:rsid w:val="00FD1B90"/>
    <w:rsid w:val="00FD22CA"/>
    <w:rsid w:val="00FD26F8"/>
    <w:rsid w:val="00FD2CD8"/>
    <w:rsid w:val="00FD2CDD"/>
    <w:rsid w:val="00FD2D81"/>
    <w:rsid w:val="00FD369D"/>
    <w:rsid w:val="00FD4830"/>
    <w:rsid w:val="00FD517A"/>
    <w:rsid w:val="00FD51E3"/>
    <w:rsid w:val="00FD53E0"/>
    <w:rsid w:val="00FD75D7"/>
    <w:rsid w:val="00FD7F9F"/>
    <w:rsid w:val="00FE1723"/>
    <w:rsid w:val="00FE2CF2"/>
    <w:rsid w:val="00FE365F"/>
    <w:rsid w:val="00FE3F5D"/>
    <w:rsid w:val="00FE4184"/>
    <w:rsid w:val="00FE4745"/>
    <w:rsid w:val="00FE4D83"/>
    <w:rsid w:val="00FE5005"/>
    <w:rsid w:val="00FE7207"/>
    <w:rsid w:val="00FE7FE0"/>
    <w:rsid w:val="00FF035F"/>
    <w:rsid w:val="00FF1080"/>
    <w:rsid w:val="00FF213C"/>
    <w:rsid w:val="00FF2A83"/>
    <w:rsid w:val="00FF38C0"/>
    <w:rsid w:val="00FF4FA0"/>
    <w:rsid w:val="00FF5532"/>
    <w:rsid w:val="00FF70E2"/>
    <w:rsid w:val="00FF7D99"/>
    <w:rsid w:val="029FF38D"/>
    <w:rsid w:val="03193577"/>
    <w:rsid w:val="041DBB96"/>
    <w:rsid w:val="042BADC3"/>
    <w:rsid w:val="05055F02"/>
    <w:rsid w:val="05B98BF7"/>
    <w:rsid w:val="0C592645"/>
    <w:rsid w:val="0E5339D3"/>
    <w:rsid w:val="0EC01DF7"/>
    <w:rsid w:val="11A70AE9"/>
    <w:rsid w:val="11D21410"/>
    <w:rsid w:val="14B22BA4"/>
    <w:rsid w:val="15B7F031"/>
    <w:rsid w:val="15C2CBFE"/>
    <w:rsid w:val="1693C426"/>
    <w:rsid w:val="16BFCE3F"/>
    <w:rsid w:val="194F25C6"/>
    <w:rsid w:val="19679BD4"/>
    <w:rsid w:val="1ABC7B17"/>
    <w:rsid w:val="1B7DBB7A"/>
    <w:rsid w:val="1B8F08D2"/>
    <w:rsid w:val="1CE4392F"/>
    <w:rsid w:val="1D220F43"/>
    <w:rsid w:val="1D539432"/>
    <w:rsid w:val="1E11A5E2"/>
    <w:rsid w:val="1FBB9BB3"/>
    <w:rsid w:val="205685AA"/>
    <w:rsid w:val="21DE014C"/>
    <w:rsid w:val="2374A6EB"/>
    <w:rsid w:val="24C70D45"/>
    <w:rsid w:val="251B3B29"/>
    <w:rsid w:val="25A63E76"/>
    <w:rsid w:val="25A9BBD6"/>
    <w:rsid w:val="25C05F5B"/>
    <w:rsid w:val="25C641EF"/>
    <w:rsid w:val="274A086B"/>
    <w:rsid w:val="28E58C6E"/>
    <w:rsid w:val="2AEB0CAD"/>
    <w:rsid w:val="2AFD82EA"/>
    <w:rsid w:val="2C7780BF"/>
    <w:rsid w:val="2CE0AE26"/>
    <w:rsid w:val="2E55F528"/>
    <w:rsid w:val="2EA1BF97"/>
    <w:rsid w:val="2EAF3B7D"/>
    <w:rsid w:val="30FA215E"/>
    <w:rsid w:val="3152EED4"/>
    <w:rsid w:val="322215ED"/>
    <w:rsid w:val="33AF47FB"/>
    <w:rsid w:val="3430AD51"/>
    <w:rsid w:val="35987ACE"/>
    <w:rsid w:val="35A8890C"/>
    <w:rsid w:val="36121C31"/>
    <w:rsid w:val="36F49D38"/>
    <w:rsid w:val="3926F0EE"/>
    <w:rsid w:val="3A10F18A"/>
    <w:rsid w:val="3A86696D"/>
    <w:rsid w:val="3B47EED7"/>
    <w:rsid w:val="3BA39192"/>
    <w:rsid w:val="3BCCACDD"/>
    <w:rsid w:val="4032BBC6"/>
    <w:rsid w:val="4232FCAB"/>
    <w:rsid w:val="4286D744"/>
    <w:rsid w:val="4312D12F"/>
    <w:rsid w:val="43C06C1F"/>
    <w:rsid w:val="466DECC2"/>
    <w:rsid w:val="481A338C"/>
    <w:rsid w:val="4AA94E18"/>
    <w:rsid w:val="4B16028D"/>
    <w:rsid w:val="4DA41CCF"/>
    <w:rsid w:val="4EFFE6F6"/>
    <w:rsid w:val="4F5440BA"/>
    <w:rsid w:val="504F6C4B"/>
    <w:rsid w:val="5055C7F8"/>
    <w:rsid w:val="509BB757"/>
    <w:rsid w:val="509E445E"/>
    <w:rsid w:val="50B810D5"/>
    <w:rsid w:val="52BCC9FC"/>
    <w:rsid w:val="52F16966"/>
    <w:rsid w:val="5348E892"/>
    <w:rsid w:val="5764467F"/>
    <w:rsid w:val="5781D3A9"/>
    <w:rsid w:val="581C49E6"/>
    <w:rsid w:val="5A65B256"/>
    <w:rsid w:val="5AD0B33A"/>
    <w:rsid w:val="5E2118EF"/>
    <w:rsid w:val="5E622DA2"/>
    <w:rsid w:val="5F73B7AF"/>
    <w:rsid w:val="5FF9A7DC"/>
    <w:rsid w:val="60CB0E16"/>
    <w:rsid w:val="6181A3FD"/>
    <w:rsid w:val="63DBD7FB"/>
    <w:rsid w:val="65592B99"/>
    <w:rsid w:val="65833EAA"/>
    <w:rsid w:val="66DCBF1F"/>
    <w:rsid w:val="673A4F9A"/>
    <w:rsid w:val="684DA6E2"/>
    <w:rsid w:val="690E4FDA"/>
    <w:rsid w:val="69A0AF09"/>
    <w:rsid w:val="6A145FE1"/>
    <w:rsid w:val="6BB93592"/>
    <w:rsid w:val="6FF55C73"/>
    <w:rsid w:val="705C60BF"/>
    <w:rsid w:val="71868E1C"/>
    <w:rsid w:val="733E0063"/>
    <w:rsid w:val="7406FA16"/>
    <w:rsid w:val="7690A374"/>
    <w:rsid w:val="78F39239"/>
    <w:rsid w:val="7946D911"/>
    <w:rsid w:val="79E782EA"/>
    <w:rsid w:val="7B4994E1"/>
    <w:rsid w:val="7B51694D"/>
    <w:rsid w:val="7B70F92D"/>
    <w:rsid w:val="7D7EABC6"/>
    <w:rsid w:val="7E611A83"/>
    <w:rsid w:val="7EB1A52F"/>
    <w:rsid w:val="7FD5951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DC3CA6F2-8ACF-4F43-AF74-E12E54D9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1740</Words>
  <Characters>9921</Characters>
  <Application>Microsoft Office Word</Application>
  <DocSecurity>0</DocSecurity>
  <Lines>82</Lines>
  <Paragraphs>23</Paragraphs>
  <ScaleCrop>false</ScaleCrop>
  <Manager/>
  <Company>Asia Pacific Telecom co.Ltd</Company>
  <LinksUpToDate>false</LinksUpToDate>
  <CharactersWithSpaces>11638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cp:lastModifiedBy>
  <cp:revision>872</cp:revision>
  <dcterms:created xsi:type="dcterms:W3CDTF">2023-02-17T19:14:00Z</dcterms:created>
  <dcterms:modified xsi:type="dcterms:W3CDTF">2023-08-11T02:44:00Z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